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left="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/>
        <w:jc w:val="both"/>
        <w:textAlignment w:val="auto"/>
        <w:rPr>
          <w:rFonts w:ascii="Times New Roman" w:hAnsi="Times New Roman" w:eastAsia="文星简小标宋"/>
          <w:color w:val="00000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2200" w:hangingChars="5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val="en-US" w:eastAsia="zh-CN"/>
        </w:rPr>
        <w:t>天津市评选推荐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全国自然资源系统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2200" w:hangingChars="5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sz w:val="44"/>
          <w:szCs w:val="44"/>
          <w:highlight w:val="none"/>
        </w:rPr>
        <w:t>先进集体和先进个人领导小组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2200" w:hangingChars="50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shd w:val="clear" w:color="auto" w:fill="FFFFFF"/>
          <w:lang w:eastAsia="zh-CN"/>
        </w:rPr>
        <w:t>及办公室成员名单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97" w:firstLineChars="218"/>
        <w:jc w:val="both"/>
        <w:textAlignment w:val="auto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97" w:firstLineChars="218"/>
        <w:jc w:val="both"/>
        <w:textAlignment w:val="auto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一、领导小组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>组  长：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超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市人社局党组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>书记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>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default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 xml:space="preserve">陈  勇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市规划资源局党委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>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>副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>组长：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刘华珊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市人社局党组成员、一级巡视员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刘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荣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市规划资源局党委委员、总规划师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仿宋_GB2312"/>
          <w:bCs/>
          <w:color w:val="000000"/>
          <w:spacing w:val="-23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>成  员：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于丽娜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pacing w:val="-23"/>
          <w:sz w:val="32"/>
          <w:szCs w:val="32"/>
          <w:highlight w:val="none"/>
          <w:lang w:eastAsia="zh-CN"/>
        </w:rPr>
        <w:t>市人社局政府表彰任免处处长、一级调研员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孙君普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李晓红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市规划资源局综合业务处处长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刘国庆</w:t>
      </w:r>
      <w:r>
        <w:rPr>
          <w:rFonts w:ascii="Times New Roman" w:hAnsi="Times New Roman" w:eastAsia="仿宋_GB2312"/>
          <w:bCs/>
          <w:color w:val="000000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市规划资源局人事处处长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刘鸿海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市规划资源局干部处处长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highlight w:val="none"/>
          <w:lang w:eastAsia="zh-CN"/>
        </w:rPr>
        <w:t>市规划资源局党建处处长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640" w:firstLineChars="200"/>
        <w:jc w:val="both"/>
        <w:textAlignment w:val="auto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</w:rPr>
        <w:t>二、领导小组办公室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主  任：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于丽娜（兼）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1920" w:firstLineChars="600"/>
        <w:jc w:val="both"/>
        <w:textAlignment w:val="auto"/>
        <w:rPr>
          <w:rFonts w:ascii="Times New Roman" w:hAnsi="Times New Roman" w:eastAsia="仿宋_GB2312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刘国庆（兼）</w:t>
      </w:r>
      <w:r>
        <w:rPr>
          <w:rFonts w:ascii="Times New Roman" w:hAnsi="Times New Roman" w:eastAsia="仿宋_GB2312"/>
          <w:bCs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成  员：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王宗树</w:t>
      </w:r>
      <w:r>
        <w:rPr>
          <w:rFonts w:ascii="Times New Roman" w:hAnsi="Times New Roman" w:eastAsia="仿宋_GB2312"/>
          <w:sz w:val="32"/>
          <w:szCs w:val="32"/>
          <w:highlight w:val="none"/>
        </w:rPr>
        <w:t xml:space="preserve">  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市规划资源局人事处副处长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于振民</w:t>
      </w:r>
      <w:r>
        <w:rPr>
          <w:rFonts w:ascii="Times New Roman" w:hAnsi="Times New Roman" w:eastAsia="仿宋_GB2312"/>
          <w:sz w:val="32"/>
          <w:szCs w:val="32"/>
          <w:highlight w:val="none"/>
        </w:rPr>
        <w:t>　</w:t>
      </w:r>
      <w:r>
        <w:rPr>
          <w:rFonts w:hint="eastAsia" w:ascii="Times New Roman" w:hAnsi="Times New Roman" w:eastAsia="仿宋_GB2312"/>
          <w:bCs/>
          <w:sz w:val="32"/>
          <w:szCs w:val="32"/>
          <w:highlight w:val="none"/>
          <w:lang w:eastAsia="zh-CN"/>
        </w:rPr>
        <w:t>市规划资源局人事处三级调研员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left="0" w:firstLine="1920" w:firstLineChars="600"/>
        <w:jc w:val="both"/>
        <w:textAlignment w:val="auto"/>
        <w:rPr>
          <w:rFonts w:hint="default" w:ascii="Times New Roman" w:hAnsi="Times New Roman" w:eastAsia="仿宋_GB2312"/>
          <w:bCs/>
          <w:spacing w:val="-20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程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/>
          <w:spacing w:val="-20"/>
          <w:sz w:val="32"/>
          <w:szCs w:val="32"/>
          <w:highlight w:val="none"/>
          <w:lang w:eastAsia="zh-CN"/>
        </w:rPr>
        <w:t>市人社局政府表彰任免处三级主任科员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numberInDash" w:start="2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5F3ED2-F0FC-47D8-9B7D-3A1F723D3B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E29E827-8BA4-4465-B513-05765C0370C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A7731ED-2C74-4EB3-B6E0-D5B3D9478E0A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290D73A-9C9C-4ECA-B03E-0B7400349E7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025B0C0E"/>
    <w:rsid w:val="025B0C0E"/>
    <w:rsid w:val="1D505FE1"/>
    <w:rsid w:val="1EF77150"/>
    <w:rsid w:val="46E738B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2023-07-28T09:35:00Z</dcterms:created>
  <dc:creator>琦琦乖乖的</dc:creator>
  <cp:lastModifiedBy>琦琦乖乖的</cp:lastModifiedBy>
  <dcterms:modified xsi:type="dcterms:W3CDTF">2023-07-28T09:36:52Z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2B2E441148304A7A93C7FFA399956460_11</vt:lpwstr>
  </property>
</Properties>
</file>