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440" w:lineRule="exact"/>
        <w:rPr>
          <w:rFonts w:hAnsi="Times New Roman" w:eastAsia="仿宋_GB2312"/>
          <w:b/>
          <w:bCs/>
          <w:sz w:val="32"/>
          <w:szCs w:val="44"/>
        </w:rPr>
      </w:pPr>
    </w:p>
    <w:p>
      <w:pPr>
        <w:tabs>
          <w:tab w:val="left" w:pos="5271"/>
        </w:tabs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tbl>
      <w:tblPr>
        <w:tblStyle w:val="7"/>
        <w:tblW w:w="8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342"/>
        <w:gridCol w:w="2501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  <w:t>20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"/>
              </w:rPr>
              <w:t>2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  <w:t>年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eastAsia="zh-CN"/>
              </w:rPr>
              <w:t>度国家级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  <w:t>专业技术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eastAsia="zh-CN"/>
              </w:rPr>
              <w:t>人员继续教育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小标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eastAsia="zh-CN"/>
              </w:rPr>
              <w:t>高级研修项目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高研项目选题名称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京津冀重点产业链创新人才高级研修班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天津市继续工程教育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" w:eastAsia="zh-CN"/>
              </w:rPr>
              <w:t>2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“人工智能时代下的数据治理”高级研修班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天津市北方人才培训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中药绿色智能制造关键技术和大品种培育高级研修班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现代中医药海河实验室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8-11月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制造业数字化转型高级研修班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天津中德应用技术大学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制造业高质量发展与数字化转型的未来高级研修班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天津市工业和信息化研究院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基于数字孪生的“虚、实、网”一体化智能制造系统设计与调试高级研修班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天津市职业大学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人工智能工程技术应用高级研修班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边远地区预防眼底病致盲高级研修班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天津医科大学眼科医院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</w:tr>
    </w:tbl>
    <w:p>
      <w:pPr>
        <w:bidi w:val="0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jc w:val="righ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 w:val="24"/>
          <w:szCs w:val="24"/>
        </w:rPr>
        <w:t>（具体研修时间以招收学员通知为准）</w:t>
      </w:r>
    </w:p>
    <w:p>
      <w:pPr>
        <w:tabs>
          <w:tab w:val="left" w:pos="1071"/>
        </w:tabs>
        <w:bidi w:val="0"/>
        <w:jc w:val="left"/>
        <w:rPr>
          <w:rFonts w:hint="eastAsia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1DF6C4-A558-4070-BE78-3CCC5603BA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38A8B800-28FC-478E-8169-E0100364F16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AB86FC5-1FD9-4B81-B6B4-562E601BA9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77B302E"/>
    <w:rsid w:val="36DBD0FB"/>
    <w:rsid w:val="3BF6ADD4"/>
    <w:rsid w:val="42B30D8E"/>
    <w:rsid w:val="67F33962"/>
    <w:rsid w:val="6F7D7349"/>
    <w:rsid w:val="75BD3939"/>
    <w:rsid w:val="75FF153A"/>
    <w:rsid w:val="76F71C05"/>
    <w:rsid w:val="78B41694"/>
    <w:rsid w:val="7BFF2B70"/>
    <w:rsid w:val="7DDFEC61"/>
    <w:rsid w:val="7FBF7518"/>
    <w:rsid w:val="860E3123"/>
    <w:rsid w:val="BF5F4E7A"/>
    <w:rsid w:val="D7FF04A1"/>
    <w:rsid w:val="DFFB609C"/>
    <w:rsid w:val="E35CAC0A"/>
    <w:rsid w:val="F3FAC005"/>
    <w:rsid w:val="FBB429C7"/>
    <w:rsid w:val="FD26553E"/>
    <w:rsid w:val="FEF720AE"/>
    <w:rsid w:val="FF33CBB3"/>
    <w:rsid w:val="FFBB9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19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2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2024-04-02T17:42:00Z</cp:lastPrinted>
  <dcterms:modified xsi:type="dcterms:W3CDTF">2024-04-02T08:36:13Z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08B6B653058C47A8BF0BE59058F2372E_13</vt:lpwstr>
  </property>
</Properties>
</file>