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8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附件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firstLine="420"/>
        <w:jc w:val="both"/>
        <w:textAlignment w:val="auto"/>
        <w:rPr>
          <w:rStyle w:val="7"/>
          <w:rFonts w:hint="default" w:ascii="Times New Roman" w:hAnsi="Times New Roman" w:eastAsia="华文中宋" w:cs="Times New Roman"/>
          <w:b w:val="0"/>
          <w:bCs w:val="0"/>
          <w:color w:val="auto"/>
          <w:sz w:val="44"/>
          <w:szCs w:val="44"/>
          <w:u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u w:val="none"/>
        </w:rPr>
      </w:pPr>
      <w:bookmarkStart w:id="0" w:name="_GoBack"/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u w:val="none"/>
        </w:rPr>
        <w:t>天津市新闻</w:t>
      </w: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u w:val="none"/>
          <w:lang w:eastAsia="zh-CN"/>
        </w:rPr>
        <w:t>系列</w:t>
      </w: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u w:val="none"/>
        </w:rPr>
        <w:t>职称评价标准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4"/>
          <w:szCs w:val="34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4"/>
          <w:szCs w:val="34"/>
          <w:u w:val="none"/>
          <w:lang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4"/>
          <w:szCs w:val="34"/>
          <w:u w:val="none"/>
          <w:lang w:eastAsia="zh-CN" w:bidi="ar"/>
        </w:rPr>
        <w:t>一、基本条件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遵守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中华人民共和国宪法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和法律法规，坚持中国共产党的领导，拥护党的基本理论、基本路线和基本方略，忠于党的新闻事业。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坚持党性原则，坚持马克思主义新闻观，坚持以人民为中心的工作导向，认真履行新闻舆论工作职责使命。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具备良好的思想政治素质和职业道德、敬业精神，作风端正。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热爱新闻工作，具备相应的新闻专业知识和业务技能，认真履行岗位职责，实事求是。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依法取得新闻记者证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按照国家和我市规定，完成继续教育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考核相关要求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二、助理记者、助理编辑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在符合基本条件的基础上，还应符合以下条件：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（一）学历、资历要求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应符合下列条件之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1．具备硕士学位或第二学士学位。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2．具备大学本科学历或学士学位，在新闻采编专业技术岗位上见习1年期满，经考核合格。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3．具备大学专科学历，从事新闻采编工作满3年。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4．具有其他系列初级职称调入新闻单位，从事新闻采编工作满1年，经考核合格，根据本条前3款学历情况，满足对应工作年限。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（二）专业能力要求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具有基本的马克思主义理论水平，基本掌握新闻专业基础理论和专业知识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了解新闻传播规律，有一定的专业判断和分析能力，能独立进行某一方面的新闻采编工作。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三、记者、编辑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在符合基本条件的基础上，还应符合以下条件：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（一）学历、资历要求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应符合下列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1．具备博士学位。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2．具备硕士学位，取得助理记者或助理编辑职称后，从事新闻采编工作满2年。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3．具备研究生学历或第二学士学位，取得助理记者或助理编辑职称后，从事新闻采编工作满3年。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4．具备大学本科学历、学士学位或大学专科学历，取得助理记者或助理编辑职称后，从事新闻采编工作满4年（后取大专或大学本科学历的，需从事新闻采编工作满5年）。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5．具有大学专科及以上学历，且具有其他系列初级职称调入新闻单位，已认定并取得新闻初级职称后，根据本条前4款学历情况，满足对应工作年限。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6．具有大学专科及以上学历，且具有其他系列中级职称调入新闻单位，从事新闻采编工作满1年（转评）。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（二）专业能力要求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具有一定的马克思主义理论水平，掌握新闻专业基础理论和专业知识，有一定的新闻学术水平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熟悉新闻运作规律，有扎实的专业判断和分析能力，能独立进行新闻采编工作，能基本解决采编工作中的疑难问题，创造性地开展工作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能够指导初级新闻专业技术人员开展工作。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（三）业绩成果要求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任助理记者、助理编辑期间，应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至少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达到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下列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方面的要求：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1．在省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级以上报纸、学术期刊上公开发表新闻专业论文1篇，或在省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级组织的论文评选中获奖新闻专业论文2篇，或在省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级组织的论文评选中获奖新闻专业论文和在省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级学术交流会上宣读或收入论文集新闻专业文章共3篇。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 xml:space="preserve">    2．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作为主创人员采写编辑的消息、通讯、评论，拍摄录制的图片、音频、视频，制作的新媒体作品等代表性成果，获省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级三等奖以上1项，或获省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级行业协会一等奖以上2项。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3．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参与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采写、编发、制作有较大社会影响的稿件、节目和栏目1篇（个）以上，或参与策划、组织有较高质量的版面、节目和栏目1个以上。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4．参与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省部级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或区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级重大宣传报道活动1次以上，并取得较好社会影响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5．个人获省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、区局级新闻工作相关荣誉称号（区局级荣誉称号仅限于区级融媒体中心申报中级职称人员使用）。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（四）破格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条件。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不满足本条第（一）款学历、资历要求，任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助理记者、助理编辑期间，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作为主创人员采写编辑的消息、通讯、评论，拍摄录制的图片、音频、视频，制作的新媒体作品等代表性成果，获国家级及行业协会三等奖以上1项，或获省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级二等奖以上1项，或获省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级三等奖以上2项。同时，还应具备下列条件之一：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1．在省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级以上报纸、学术期刊上公开发表新闻专业论文2篇。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2．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参与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采写、编发、制作有较大社会影响的稿件、节目和栏目2篇（个）以上，或参与策划、组织有较高质量的版面、节目和栏目2个以上。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3．参与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省部级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或区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级重大宣传报道活动2次以上，均取得较好社会影响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4．个人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获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省部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级新闻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工作相关荣誉称号。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四、主任记者、主任编辑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在符合基本条件的基础上，还应符合以下条件：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（一）学历、资历要求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应符合下列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1．具备博士学位，从事新闻采编工作满2年。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2．具备大学本科及以上学历或学士及以上学位，取得记者或编辑职称后，从事新闻采编工作满5年（后取大学本科学历的，需从事新闻采编工作满6年）。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3．具有大学本科及以上学历或学士及以上学位，且具有其他系列中级职称调入新闻单位，已转评为新闻系列中级职称后，从事新闻采编工作满3年，且与原系列中级职称任职时间累计满5年（后取大学本科学历的，任职时间累计满6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4．具有大学本科及以上学历或学士及以上学位，且具有其他系列副高级职称调入新闻单位，从事新闻采编工作满1年（转评）。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（二）专业能力要求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具有相当的马克思主义理论水平，全面掌握新闻专业理论和专业知识，有一定的新闻学术造诣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全面掌握新闻运作规律，有较深厚扎实的新闻采编实践功底，新闻工作经验比较丰富，能解决采编工作中的疑难问题，能够创造性地开展工作，工作业绩显著，采写或编发了为社会所认可的有一定影响力的新闻作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；作为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新闻采编专业领域全媒型或专家型的业务骨干，具有指导、培养中级及以下新闻专业技术人员的能力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取得一定的新闻相关理论研究成果，或主持完成新闻相关研究课题、调研报告等。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（三）业绩成果要求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任记者、编辑期间，应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至少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达到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下列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方面的要求：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1．独撰或第一作者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出版新闻专业著作1部（不少于5万字）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eastAsia="zh-CN" w:bidi="ar"/>
        </w:rPr>
        <w:t>，或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级以上报纸、学术期刊上公开发表新闻专业论文2篇，或在省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级以上报纸、学术期刊上公开发表和在省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级组织的论文评选中获奖新闻专业论文共3篇。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2．作为主创人员采写编辑的消息、通讯、评论，拍摄录制的图片、音频、视频，制作的新媒体作品等代表性成果，获国家级及行业协会三等奖以上1项，或获省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级一等奖以上1项，或获省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级二等奖以上2项，或获省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级三等奖以上3项，或分别获省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级二等奖以上和省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级行业协会一等奖以上4项。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3．独立或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作为主创人员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采写、编发、制作有较大社会影响的稿件、节目和栏目2篇（个）以上，或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作为主创人员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策划、组织有较高质量的版面、节目和栏目2个以上。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4．参与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省部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级重大宣传报道活动2次以上，均取得较好社会影响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5．个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人获省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新闻工作相关荣誉称号。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（四）破格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条件。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不满足本条第（一）款学历、资历要求，任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记者、编辑期间，作为主创人员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采写编辑的消息、通讯、评论，拍摄录制的图片、音频、视频，制作的新媒体作品等代表性成果，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获国家级及行业协会三等奖以上2项，或获省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级一等奖以上2项，或获省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级二等奖以上3项，或获省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级三等奖以上4项，或分别获省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级一等奖以上和省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行业协会一等奖以上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4项。同时，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还应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至少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达到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下列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方面的要求：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1．独立出版新闻专业著作1部（不少于5万字），并在省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级以上报纸、学术期刊上公开发表新闻专业论文1篇，或在省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级以上报纸、学术期刊上公开发表新闻专业论文3篇，或在省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级以上报纸、学术期刊上公开发表和在省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级组织的论文评选中获奖新闻专业论文共4篇（公开发表的新闻专业论文不少于2篇）。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2．独立或作为主创人员采写、编发、制作有较大社会影响的稿件、节目和栏目3篇（个）以上，或作为主创人员策划、组织有较高质量的版面、节目和栏目3个以上。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3．参与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省部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级重大宣传报道活动3次以上，均取得较好社会影响。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4．个人获国家级新闻工作相关荣誉称号，或入选省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级以上重大人才工程。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5．具有大学专科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学历，连续从事新闻工作满25年。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6．由上级主管部门近2年内引进到新闻单位，任命为班子成员，分管新闻业务工作，工龄满18年，尚无专业技术职称，能够胜任专业技术工作。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五、高级记者、高级编辑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在符合基本条件的基础上，还应符合以下条件：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（一）学历、资历要求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1．具备大学本科及以上学历或学士及以上学位，取得主任记者或主任编辑职称后，从事新闻采编工作满5年（后取本科学历的，需从事新闻采编工作满6年）。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2．具有大学本科及以上学历或学士及以上学位，且具有其他系列副高级职称调入新闻单位，已转评为新闻系列副高级职称后，从事新闻采编工作满3年，且与原系列副高级职称任职时间累计满5年（后取大学本科学历的，任职时间累计满6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3．具有大学本科及以上学历或学士及以上学位，且具有其他系列正高级职称调入新闻单位，从事新闻采编工作满1年（转评）。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（二）专业能力要求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具有较高的马克思主义理论水平，系统掌握新闻专业理论和专业知识，有较高的新闻学术造诣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系统掌握新闻运作规律，有深厚扎实的新闻采编实践功底，新闻工作经验丰富，能解决采编工作中的重大疑难问题，在采编业务方面有重大创新，工作业绩卓著，在新闻界有一定影响，采写或编发了为社会所认可的有较大影响力的新闻作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；作为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新闻采编专业领域全媒型或专家型的业务带头人，具有指导、培养副高级及以下新闻专业技术人员的能力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取得重大新闻相关理论研究成果，或其他创造性新闻相关研究成果，推动新闻行业发展。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（三）业绩成果要求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任主任记者、主任编辑期间，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至少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达到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下列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方面的要求：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1．独立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出版新闻专业著作1部（不少于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eastAsia="zh-CN" w:bidi="ar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万字）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eastAsia="zh-CN" w:bidi="ar"/>
        </w:rPr>
        <w:t>，或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级以上报纸、学术期刊上公开发表新闻专业论文3篇，或在省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级以上报纸、学术期刊上公开发表和在省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 xml:space="preserve">级组织的论文评选中获奖新闻专业论文共4篇（公开发表的新闻专业论文不少于2篇）。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2．独立或作为主创人员采写编辑的消息、通讯、评论，拍摄录制的图片、音频、视频，制作的新媒体作品等代表性成果，获国家级二等奖以上1项，或获国家级三等奖以上2项，或分别获国家级及行业协会二等奖以上和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级二等奖以上3项，或分别获国家级及行业协会三等奖以上和省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级二等奖以上4项（国家级及行业协会三等奖以上不少于2项）。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3．独立或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作为团队负责人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采写、编发、制作有较大社会影响的稿件、节目和栏目3篇（个）以上，或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作为负责人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策划、组织有较高质量的版面、节目和栏目3个以上。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4．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担任部门或团队负责人满3年，主持或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负责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省部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级重大宣传报道活动3次以上，均取得较好社会影响。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5．个人获国家级新闻工作相关荣誉称号，或入选省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级以上重大人才工程。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（四）破格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条件。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不满足本条第（一）款学历、资历要求，任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主任记者、主任编辑职称期间，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独立或作为主创人员采写编辑的消息、通讯、评论，拍摄录制的图片、音频、视频，制作的新媒体作品等代表性成果，获国家级一等奖1项，或获国家级二等奖以上2项，或获国家级三等奖以上3项，或分别获国家级及行业协会二等奖以上和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级二等奖以上4项（国家级及行业协会二等奖以上不少于2项）。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同时，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还应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至少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达到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下列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方面的要求：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1．独立出版新闻专业著作1部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（不少于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eastAsia="zh-CN" w:bidi="ar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万字）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，并在省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级以上报纸、学术期刊上公开发表新闻专业论文2篇；或在省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级以上报纸、学术期刊上公开发表新闻专业论文4篇；或在省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级以上报纸、学术期刊上公开发表和在省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级组织的论文评选中获奖新闻专业论文共5篇（公开发表的新闻专业论文不少于3篇）。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2．独立或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作为团队负责人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采写、编发、制作有较大社会影响的稿件、节目和栏目4篇（个）以上，或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作为负责人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策划、组织有较高质量的版面、节目和栏目4个以上。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3．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担任部门或团队负责人满3年，主持或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负责国家或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省部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级重大宣传报道活动4次以上，均取得较好社会影响。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．个人获国家级新闻工作相关荣誉称号，或入选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级重大人才工程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，或作为主创人员其作品获中央宣传部精神文明建设“五个一工程”奖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．具有大学专科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学历，连续从事新闻工作满25年。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对政治素质较高、确有真才实学、日常工作表现优异、能力业绩突出的新闻专业技术人才，可依据破格条件，由本人提出申请，经单位审核推荐后进行申报评审；对海外引进新闻专业人才，在新闻工作中作出重大贡献或急需紧缺的新闻专业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人才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，可适当放宽学历、资历、年限等条件限制，业绩特别突出的，直接申报评审副高级职称；对长期在艰苦边远地区和基层一线从事新闻工作的专业技术人员，重点考察其实际工作业绩，适当放宽学历、科研能力和任职年限要求；对援派人员和参与抗击疫情新闻专业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人才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按照我市有关文件执行。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论文，是指受聘现专业技术职务以来在公开发行的省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级以上新闻专业期刊（有国内标准书号：ISBN号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或国内统一刊号：CN号，类别代码F，或国际统一刊号：ISSN号的出版物）上发表的新闻相关专业方面的研究性学术文章。申报人必须是独著或第一作者，具备论文的基本要素，遵守学术规范，字数一般不少于3000字。凡对事业或业务工作现象进行一般描述、介绍、报道的文章，不能视为论文。所有的清样稿、论文录用通知不能作为已发表论文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任职期内专业技术人员年度考核必须为合格等次以上，年度考核基本合格者，延期1年申报；年度考核、工作质量与职业道德评估不合格者，已定性为技术责任事故的直接责任者，延期2年申报；受警告以上处分者，弄虚作假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伪造学历、资历、业绩者，剽窃他人成果者，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视情节至少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延期3年申报。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转评，其他系列职称转评同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级新闻系列职称，申报要求与正常申报相同。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（五）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参与，是指作品的主要参与者，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包含在作品获奖名单内的人员。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（六）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主创人员，是指作品的核心参与者或作者，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获奖作品排名前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名的作者。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（七）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团队负责人，是指主持该项目的人，或位列项目成员第一的负责人。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（八）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省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级重大人才工程，是指天津市“131”人才工程第一层次、天津市宣传文化“五个一批”人才工程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等；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国家级重大人才工程，是指文化名家暨“四个一批”人才培养工程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（九）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国家级新闻相关荣誉称号，是指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全国优秀新闻工作者，中宣部、中国记协“好记者讲好故事”最佳选手等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（十）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凡冠有“以上”的，均含本级或本数量。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 w:bidi="ar"/>
        </w:rPr>
        <w:t>（十一）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bidi="ar"/>
        </w:rPr>
        <w:t>凡获奖、荣誉称号，需为取得现专业技术职称以来获得的奖项和荣誉称号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。</w:t>
      </w:r>
    </w:p>
    <w:sectPr>
      <w:pgSz w:w="11906" w:h="16838"/>
      <w:pgMar w:top="226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E6BE96-BFCF-4F03-B947-53080421F6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6FFE16-21A9-46DE-861D-35354C10FE1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132AF77-2B30-4A46-A3E0-D17EF243624A}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3C56205-AB41-4232-88C6-09505503D5D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285ADDC-0E55-4722-B92A-7E70FC275B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F6615"/>
    <w:rsid w:val="288F6615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Strong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2022-03-18T01:27:00Z</dcterms:created>
  <dc:creator>姚乃嘉</dc:creator>
  <cp:lastModifiedBy>姚乃嘉</cp:lastModifiedBy>
  <dcterms:modified xsi:type="dcterms:W3CDTF">2022-03-18T01:27:54Z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E3CE714F54B54C1A9420090154CA75F7</vt:lpwstr>
  </property>
</Properties>
</file>