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市人社局行政许可、公共服务事项统计（2020年2月）</w:t>
      </w:r>
      <w:bookmarkStart w:id="0" w:name="_GoBack"/>
      <w:bookmarkEnd w:id="0"/>
    </w:p>
    <w:tbl>
      <w:tblPr>
        <w:tblStyle w:val="4"/>
        <w:tblW w:w="94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450"/>
        <w:gridCol w:w="3525"/>
        <w:gridCol w:w="1461"/>
        <w:gridCol w:w="2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行政许可事项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事项性质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办件数量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劳务派遣经营许可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人力资源服务机构许可（市级权限全部委托下放滨海新区实施）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4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公共服务事项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事项性质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办件数量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就业信息服务（就业政策法规咨询）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2758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职业介绍、职业指导和创业开业指导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2582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公共就业服务专项活动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就业失业登记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创业服务（创业培训班申报）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行政确认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高校毕业生就业服务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行政给付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高技能人才服务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技能人员职业资格管理服务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补充保险经办机构资格认定（年金基金管理合同备案）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行政确认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企业年金方案备案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劳动人事争议调解仲裁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工伤预防宣传项目申请、工伤预防培训项目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流动人员人事档案管理服务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居住证积分受理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人力资源服务业务报告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人力资源服务业务备案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高级专家提高退休费比例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840"/>
    <w:rsid w:val="004473E6"/>
    <w:rsid w:val="008C4840"/>
    <w:rsid w:val="00A5390D"/>
    <w:rsid w:val="00E32C72"/>
    <w:rsid w:val="CF8FE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98</Words>
  <Characters>562</Characters>
  <Lines>4</Lines>
  <Paragraphs>1</Paragraphs>
  <TotalTime>1</TotalTime>
  <ScaleCrop>false</ScaleCrop>
  <LinksUpToDate>false</LinksUpToDate>
  <CharactersWithSpaces>659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2020-12-29T18:12:00Z</dcterms:created>
  <dc:creator>User</dc:creator>
  <cp:lastModifiedBy>admin</cp:lastModifiedBy>
  <dcterms:modified xsi:type="dcterms:W3CDTF">2020-12-29T18:46:28Z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