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1361"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141246AE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44DAC084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安全工程及相关专业参考目录</w:t>
      </w:r>
    </w:p>
    <w:p w14:paraId="7654142E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（中专及大学专科学历）</w:t>
      </w:r>
    </w:p>
    <w:p w14:paraId="26719414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tbl>
      <w:tblPr>
        <w:tblStyle w:val="3"/>
        <w:tblW w:w="10293" w:type="dxa"/>
        <w:tblInd w:w="-7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35"/>
        <w:gridCol w:w="7458"/>
      </w:tblGrid>
      <w:tr w14:paraId="7252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900" w:type="dxa"/>
            <w:noWrap/>
            <w:vAlign w:val="center"/>
          </w:tcPr>
          <w:p w14:paraId="38226BDB"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  <w:t>序号</w:t>
            </w:r>
          </w:p>
        </w:tc>
        <w:tc>
          <w:tcPr>
            <w:tcW w:w="1935" w:type="dxa"/>
            <w:noWrap/>
            <w:vAlign w:val="center"/>
          </w:tcPr>
          <w:p w14:paraId="5F3AA6A0"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  <w:t>学历</w:t>
            </w:r>
          </w:p>
        </w:tc>
        <w:tc>
          <w:tcPr>
            <w:tcW w:w="7458" w:type="dxa"/>
            <w:noWrap/>
            <w:vAlign w:val="center"/>
          </w:tcPr>
          <w:p w14:paraId="7B094B99">
            <w:pPr>
              <w:pStyle w:val="2"/>
              <w:spacing w:before="240" w:beforeAutospacing="0" w:after="240" w:afterAutospacing="0" w:line="400" w:lineRule="exact"/>
              <w:jc w:val="center"/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 w:val="0"/>
                <w:kern w:val="2"/>
                <w:sz w:val="32"/>
                <w:szCs w:val="32"/>
              </w:rPr>
              <w:t>安全工程及相关专业</w:t>
            </w:r>
          </w:p>
        </w:tc>
      </w:tr>
      <w:tr w14:paraId="04CA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00" w:type="dxa"/>
            <w:noWrap/>
            <w:vAlign w:val="center"/>
          </w:tcPr>
          <w:p w14:paraId="7DA18DE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35" w:type="dxa"/>
            <w:noWrap/>
            <w:vAlign w:val="center"/>
          </w:tcPr>
          <w:p w14:paraId="50AAA83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中专学历</w:t>
            </w:r>
          </w:p>
        </w:tc>
        <w:tc>
          <w:tcPr>
            <w:tcW w:w="7458" w:type="dxa"/>
            <w:noWrap/>
            <w:vAlign w:val="center"/>
          </w:tcPr>
          <w:p w14:paraId="12014B9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14:paraId="15FD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900" w:type="dxa"/>
            <w:noWrap/>
            <w:vAlign w:val="center"/>
          </w:tcPr>
          <w:p w14:paraId="78B529B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35" w:type="dxa"/>
            <w:noWrap/>
            <w:vAlign w:val="center"/>
          </w:tcPr>
          <w:p w14:paraId="0A829D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大学专科学历</w:t>
            </w:r>
          </w:p>
        </w:tc>
        <w:tc>
          <w:tcPr>
            <w:tcW w:w="7458" w:type="dxa"/>
            <w:noWrap/>
            <w:vAlign w:val="center"/>
          </w:tcPr>
          <w:p w14:paraId="10A2C9E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</w:tbl>
    <w:p w14:paraId="3DE98837">
      <w:pPr>
        <w:widowControl/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注：中专泛指普通中等专业学校、成人中等专业学校、职业高中、技工学校。</w:t>
      </w:r>
    </w:p>
    <w:p w14:paraId="36683E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2025-09-30T06:12:00Z</dcterms:created>
  <dc:creator>Administrator</dc:creator>
  <cp:lastModifiedBy>小福星</cp:lastModifiedBy>
  <dcterms:modified xsi:type="dcterms:W3CDTF">2025-09-30T06:12:06Z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D21376ECC04C4BCFA5B6F2A1CB76E12F_12</vt:lpwstr>
  </property>
</Properties>
</file>