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outlineLvl w:val="3"/>
      </w:pPr>
      <w:bookmarkStart w:id="1" w:name="_GoBack"/>
      <w:bookmarkEnd w:id="1"/>
      <w:bookmarkStart w:id="0" w:name="_Toc126832567"/>
      <w:r>
        <w:rPr>
          <w:rFonts w:ascii="方正仿宋_GBK" w:hAnsi="方正仿宋_GBK" w:eastAsia="方正仿宋_GBK" w:cs="方正仿宋_GBK"/>
          <w:color w:val="000000"/>
          <w:sz w:val="28"/>
        </w:rPr>
        <w:t>95.档案馆专项经费绩效目标表</w:t>
      </w:r>
      <w:bookmarkEnd w:id="0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8"/>
            </w:pPr>
            <w:r>
              <w:t>353219天津市社会保险基金管理中心档案馆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档案馆专项经费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14.80</w:t>
            </w:r>
          </w:p>
        </w:tc>
        <w:tc>
          <w:tcPr>
            <w:tcW w:w="1587" w:type="dxa"/>
            <w:vAlign w:val="center"/>
          </w:tcPr>
          <w:p>
            <w:pPr>
              <w:pStyle w:val="2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</w:pPr>
            <w:r>
              <w:t>14.80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档案装具购置、档案搬运服务。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1.保障中心系统档案装具需求</w:t>
            </w:r>
          </w:p>
          <w:p>
            <w:pPr>
              <w:pStyle w:val="19"/>
            </w:pPr>
            <w:r>
              <w:t>2.保障档案接收、移交、销毁工作正常开展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0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档案装具抽检合格率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档案装具抽检合格率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档案装具购置成本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档案装具购置成本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≤8.8万元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档案运输成本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档案运输成本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档案装具购置数量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档案装具购置数量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≥3.5万个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档案运输车次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档案运输车次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≤60车次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档案接收工作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档案接收工作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年内完成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档案及时归档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档案及时归档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及时归档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≥95百分比</w:t>
            </w:r>
          </w:p>
        </w:tc>
      </w:tr>
    </w:tbl>
    <w:p>
      <w:pPr>
        <w:rPr>
          <w:rFonts w:eastAsiaTheme="minorEastAsia"/>
          <w:lang w:eastAsia="zh-CN"/>
        </w:rPr>
      </w:pPr>
    </w:p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true"/>
  <w:bordersDoNotSurroundFooter w:val="true"/>
  <w:hideSpellingErrors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07"/>
    <w:rsid w:val="00074EC4"/>
    <w:rsid w:val="000C3E7A"/>
    <w:rsid w:val="002C086D"/>
    <w:rsid w:val="005D2AEA"/>
    <w:rsid w:val="006B3D0D"/>
    <w:rsid w:val="00753249"/>
    <w:rsid w:val="007B4A31"/>
    <w:rsid w:val="0088669C"/>
    <w:rsid w:val="008A13CF"/>
    <w:rsid w:val="009970F9"/>
    <w:rsid w:val="00AF5743"/>
    <w:rsid w:val="00C36AAC"/>
    <w:rsid w:val="00CA3A18"/>
    <w:rsid w:val="00D40407"/>
    <w:rsid w:val="00D76F4A"/>
    <w:rsid w:val="00DA3402"/>
    <w:rsid w:val="00E2046F"/>
    <w:rsid w:val="00EF2F09"/>
    <w:rsid w:val="3FFD48E5"/>
    <w:rsid w:val="5FE999FF"/>
    <w:rsid w:val="7B7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8">
    <w:name w:val="toc 4"/>
    <w:basedOn w:val="1"/>
    <w:next w:val="1"/>
    <w:qFormat/>
    <w:uiPriority w:val="39"/>
    <w:pPr>
      <w:ind w:left="720"/>
    </w:pPr>
  </w:style>
  <w:style w:type="paragraph" w:styleId="9">
    <w:name w:val="toc 2"/>
    <w:basedOn w:val="1"/>
    <w:next w:val="1"/>
    <w:qFormat/>
    <w:uiPriority w:val="0"/>
    <w:pPr>
      <w:ind w:left="240"/>
    </w:p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5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6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7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20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2">
    <w:name w:val="标题 1 Char"/>
    <w:basedOn w:val="12"/>
    <w:link w:val="2"/>
    <w:qFormat/>
    <w:uiPriority w:val="9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3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uk-UA"/>
    </w:rPr>
  </w:style>
  <w:style w:type="character" w:customStyle="1" w:styleId="24">
    <w:name w:val="标题 3 Char"/>
    <w:basedOn w:val="12"/>
    <w:link w:val="4"/>
    <w:semiHidden/>
    <w:qFormat/>
    <w:uiPriority w:val="9"/>
    <w:rPr>
      <w:rFonts w:eastAsia="Times New Roman"/>
      <w:b/>
      <w:bCs/>
      <w:sz w:val="32"/>
      <w:szCs w:val="32"/>
      <w:lang w:eastAsia="uk-UA"/>
    </w:rPr>
  </w:style>
  <w:style w:type="character" w:customStyle="1" w:styleId="25">
    <w:name w:val="页眉 Char"/>
    <w:basedOn w:val="12"/>
    <w:link w:val="6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6">
    <w:name w:val="页脚 Char"/>
    <w:basedOn w:val="12"/>
    <w:link w:val="5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Lines>3</Lines>
  <Paragraphs>1</Paragraphs>
  <TotalTime>7</TotalTime>
  <ScaleCrop>false</ScaleCrop>
  <LinksUpToDate>false</LinksUpToDate>
  <CharactersWithSpaces>447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2023-02-09T09:24:00Z</dcterms:created>
  <dc:creator>admin</dc:creator>
  <cp:lastModifiedBy>admin</cp:lastModifiedBy>
  <dcterms:modified xsi:type="dcterms:W3CDTF">2023-02-28T09:56:31Z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