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</w:pPr>
      <w:bookmarkStart w:id="1" w:name="_GoBack"/>
      <w:bookmarkEnd w:id="1"/>
      <w:bookmarkStart w:id="0" w:name="_Toc126832567"/>
      <w:r>
        <w:rPr>
          <w:rFonts w:ascii="方正仿宋_GBK" w:hAnsi="方正仿宋_GBK" w:eastAsia="方正仿宋_GBK" w:cs="方正仿宋_GBK"/>
          <w:color w:val="000000"/>
          <w:sz w:val="28"/>
        </w:rPr>
        <w:t>95.档案馆专项经费绩效目标表</w:t>
      </w:r>
      <w:bookmarkEnd w:id="0"/>
    </w:p>
    <w:tbl>
      <w:tblPr>
        <w:tblStyle w:val="10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8"/>
            </w:pPr>
            <w:r>
              <w:t>353219天津市社会保险基金管理中心档案馆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7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0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</w:pPr>
            <w:r>
              <w:t>档案馆专项经费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14.80</w:t>
            </w:r>
          </w:p>
        </w:tc>
        <w:tc>
          <w:tcPr>
            <w:tcW w:w="1587" w:type="dxa"/>
            <w:vAlign w:val="center"/>
          </w:tcPr>
          <w:p>
            <w:pPr>
              <w:pStyle w:val="20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9"/>
            </w:pPr>
            <w:r>
              <w:t>14.80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9"/>
            </w:pPr>
            <w:r>
              <w:t>档案装具购置、档案搬运服务。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0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9"/>
            </w:pPr>
            <w:r>
              <w:t>1.保障中心系统档案装具需求</w:t>
            </w:r>
          </w:p>
          <w:p>
            <w:pPr>
              <w:pStyle w:val="19"/>
            </w:pPr>
            <w:r>
              <w:t>2.保障档案接收、移交、销毁工作正常开展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10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2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2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2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2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20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21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档案装具抽检合格率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档案装具抽检合格率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档案装具购置成本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档案装具购置成本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≤8.8万元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档案运输成本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档案运输成本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≤6万元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档案装具购置数量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档案装具购置数量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≥3.5万个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档案运输车次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档案运输车次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≤60车次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档案接收工作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档案接收工作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年内完成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档案及时归档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档案及时归档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及时归档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21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9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9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>
            <w:pPr>
              <w:pStyle w:val="19"/>
            </w:pPr>
            <w:r>
              <w:t>≥95百分比</w:t>
            </w:r>
          </w:p>
        </w:tc>
      </w:tr>
    </w:tbl>
    <w:p>
      <w:pPr>
        <w:rPr>
          <w:rFonts w:eastAsiaTheme="minorEastAsia"/>
          <w:lang w:eastAsia="zh-CN"/>
        </w:rPr>
      </w:pPr>
    </w:p>
    <w:sectPr>
      <w:footerReference r:id="rId3" w:type="default"/>
      <w:footerReference r:id="rId4" w:type="even"/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hideSpellingErrors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07"/>
    <w:rsid w:val="00074EC4"/>
    <w:rsid w:val="000C3E7A"/>
    <w:rsid w:val="002C086D"/>
    <w:rsid w:val="005D2AEA"/>
    <w:rsid w:val="006B3D0D"/>
    <w:rsid w:val="00753249"/>
    <w:rsid w:val="007B4A31"/>
    <w:rsid w:val="0088669C"/>
    <w:rsid w:val="008A13CF"/>
    <w:rsid w:val="009970F9"/>
    <w:rsid w:val="00AF5743"/>
    <w:rsid w:val="00C36AAC"/>
    <w:rsid w:val="00CA3A18"/>
    <w:rsid w:val="00D40407"/>
    <w:rsid w:val="00D76F4A"/>
    <w:rsid w:val="00DA3402"/>
    <w:rsid w:val="00E2046F"/>
    <w:rsid w:val="00EF2F09"/>
    <w:rsid w:val="3FFD48E5"/>
    <w:rsid w:val="5FE999FF"/>
    <w:rsid w:val="7B7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8">
    <w:name w:val="toc 4"/>
    <w:basedOn w:val="1"/>
    <w:next w:val="1"/>
    <w:qFormat/>
    <w:uiPriority w:val="39"/>
    <w:pPr>
      <w:ind w:left="720"/>
    </w:pPr>
  </w:style>
  <w:style w:type="paragraph" w:styleId="9">
    <w:name w:val="toc 2"/>
    <w:basedOn w:val="1"/>
    <w:next w:val="1"/>
    <w:qFormat/>
    <w:uiPriority w:val="0"/>
    <w:pPr>
      <w:ind w:left="240"/>
    </w:p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5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6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7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9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20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21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22">
    <w:name w:val="标题 1 Char"/>
    <w:basedOn w:val="12"/>
    <w:link w:val="2"/>
    <w:qFormat/>
    <w:uiPriority w:val="9"/>
    <w:rPr>
      <w:rFonts w:eastAsia="Times New Roman"/>
      <w:b/>
      <w:bCs/>
      <w:kern w:val="44"/>
      <w:sz w:val="44"/>
      <w:szCs w:val="44"/>
      <w:lang w:eastAsia="uk-UA"/>
    </w:rPr>
  </w:style>
  <w:style w:type="character" w:customStyle="1" w:styleId="23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  <w:lang w:eastAsia="uk-UA"/>
    </w:rPr>
  </w:style>
  <w:style w:type="character" w:customStyle="1" w:styleId="24">
    <w:name w:val="标题 3 Char"/>
    <w:basedOn w:val="12"/>
    <w:link w:val="4"/>
    <w:semiHidden/>
    <w:qFormat/>
    <w:uiPriority w:val="9"/>
    <w:rPr>
      <w:rFonts w:eastAsia="Times New Roman"/>
      <w:b/>
      <w:bCs/>
      <w:sz w:val="32"/>
      <w:szCs w:val="32"/>
      <w:lang w:eastAsia="uk-UA"/>
    </w:rPr>
  </w:style>
  <w:style w:type="character" w:customStyle="1" w:styleId="25">
    <w:name w:val="页眉 Char"/>
    <w:basedOn w:val="12"/>
    <w:link w:val="6"/>
    <w:semiHidden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6">
    <w:name w:val="页脚 Char"/>
    <w:basedOn w:val="12"/>
    <w:link w:val="5"/>
    <w:semiHidden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382</Characters>
  <Lines>3</Lines>
  <Paragraphs>1</Paragraphs>
  <TotalTime>7</TotalTime>
  <ScaleCrop>false</ScaleCrop>
  <LinksUpToDate>false</LinksUpToDate>
  <CharactersWithSpaces>447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2023-02-09T09:24:00Z</dcterms:created>
  <dc:creator>admin</dc:creator>
  <cp:lastModifiedBy>admin</cp:lastModifiedBy>
  <dcterms:modified xsi:type="dcterms:W3CDTF">2023-02-28T09:56:31Z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