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文星简小标宋" w:eastAsia="文星简小标宋"/>
          <w:sz w:val="44"/>
          <w:szCs w:val="44"/>
        </w:rPr>
      </w:pPr>
      <w:bookmarkStart w:id="0" w:name="_GoBack"/>
      <w:r>
        <w:rPr>
          <w:rFonts w:hint="eastAsia" w:ascii="文星简小标宋" w:eastAsia="文星简小标宋"/>
          <w:sz w:val="44"/>
          <w:szCs w:val="44"/>
          <w:lang w:eastAsia="zh-CN"/>
        </w:rPr>
        <w:t>“</w:t>
      </w:r>
      <w:r>
        <w:rPr>
          <w:rFonts w:hint="eastAsia" w:ascii="文星简小标宋" w:eastAsia="文星简小标宋"/>
          <w:sz w:val="44"/>
          <w:szCs w:val="44"/>
        </w:rPr>
        <w:t>全国技术能手</w:t>
      </w:r>
      <w:r>
        <w:rPr>
          <w:rFonts w:hint="eastAsia" w:ascii="文星简小标宋" w:eastAsia="文星简小标宋"/>
          <w:sz w:val="44"/>
          <w:szCs w:val="44"/>
          <w:lang w:eastAsia="zh-CN"/>
        </w:rPr>
        <w:t>（评选）”</w:t>
      </w:r>
      <w:r>
        <w:rPr>
          <w:rFonts w:hint="eastAsia" w:ascii="文星简小标宋" w:eastAsia="文星简小标宋"/>
          <w:sz w:val="44"/>
          <w:szCs w:val="44"/>
        </w:rPr>
        <w:t>获得者资助明细</w:t>
      </w:r>
    </w:p>
    <w:bookmarkEnd w:id="0"/>
    <w:tbl>
      <w:tblPr>
        <w:tblStyle w:val="7"/>
        <w:tblW w:w="14485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79"/>
        <w:gridCol w:w="5013"/>
        <w:gridCol w:w="2081"/>
        <w:gridCol w:w="1918"/>
        <w:gridCol w:w="1906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9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50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职　业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奖金（万元）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李耀全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中海石油（中国）有限公司蓬勃作业公司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采油工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王岳军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天津华智鑫机电技术有限公司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车工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郝立今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国网天津电缆分公司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电力电缆工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贺琼义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天津职业技术师范大学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加工中心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赵常明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中国石油大港油田第三采油厂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采油工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王志军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天津津滨石化设备有限公司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机泵维修钳工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王立书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天津市职业大学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眼镜验光员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赵博山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天津天纺投资控股有限公司棉纺纺织分公司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机修钳工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十四届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王万喜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天津市第二殡仪馆</w:t>
            </w:r>
          </w:p>
        </w:tc>
        <w:tc>
          <w:tcPr>
            <w:tcW w:w="2081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遗体整容师</w:t>
            </w:r>
          </w:p>
        </w:tc>
        <w:tc>
          <w:tcPr>
            <w:tcW w:w="1918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十四届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906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  <w:tc>
          <w:tcPr>
            <w:tcW w:w="1279" w:type="dxa"/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曹俊忠</w:t>
            </w:r>
          </w:p>
        </w:tc>
        <w:tc>
          <w:tcPr>
            <w:tcW w:w="5013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中国联合网络通信有限公司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天津市分公司管线运营中心</w:t>
            </w:r>
          </w:p>
        </w:tc>
        <w:tc>
          <w:tcPr>
            <w:tcW w:w="2081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信息网络线务员</w:t>
            </w:r>
          </w:p>
        </w:tc>
        <w:tc>
          <w:tcPr>
            <w:tcW w:w="1918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高级技师</w:t>
            </w:r>
          </w:p>
        </w:tc>
        <w:tc>
          <w:tcPr>
            <w:tcW w:w="1906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十四届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7198" w:type="dxa"/>
            <w:gridSpan w:val="3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总计（万元）</w:t>
            </w:r>
          </w:p>
        </w:tc>
        <w:tc>
          <w:tcPr>
            <w:tcW w:w="7287" w:type="dxa"/>
            <w:gridSpan w:val="4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汉仪书宋二KW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DEE7"/>
    <w:rsid w:val="7BBDDEE7"/>
    <w:rsid w:val="7F9226DC"/>
    <w:rsid w:val="FDAF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2022-07-06T11:56:00Z</dcterms:created>
  <dc:creator>姚乃嘉</dc:creator>
  <cp:lastModifiedBy>姚乃嘉</cp:lastModifiedBy>
  <dcterms:modified xsi:type="dcterms:W3CDTF">2022-07-06T11:56:22Z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4DE0B35A40BC47DFD207C5622D0441CB</vt:lpwstr>
  </property>
</Properties>
</file>