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tbl>
      <w:tblPr>
        <w:tblStyle w:val="5"/>
        <w:tblW w:w="153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145"/>
        <w:gridCol w:w="1185"/>
        <w:gridCol w:w="4020"/>
        <w:gridCol w:w="1155"/>
        <w:gridCol w:w="1065"/>
        <w:gridCol w:w="2164"/>
      </w:tblGrid>
      <w:tr>
        <w:trPr>
          <w:trHeight w:val="607" w:hRule="atLeast"/>
          <w:jc w:val="center"/>
        </w:trPr>
        <w:tc>
          <w:tcPr>
            <w:tcW w:w="153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文星简小标宋" w:eastAsia="文星简小标宋"/>
                <w:sz w:val="44"/>
                <w:szCs w:val="44"/>
              </w:rPr>
              <w:t>国家级二类技能竞赛获奖者资助明细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竞赛名称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  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名 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奖励资助 </w:t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2021年全国行业职业技能竞赛-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中国海洋石油集团有限公司第十届职业技能竞赛-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电工赛项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魏国强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中国海洋石油集团有限公司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2021年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全国餐饮行业职业技能竞赛-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全国餐饮行业职业技能竞赛-中式面点赛项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第二名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第三届电子信息服务业职业技能竞赛-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增材制造（3D打印）设备操作员赛项（学生高校组）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王方琳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赵兴元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2021年全国行业职业技能竞赛-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第三届全国电子信息服务业职业技能竞赛-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新宋体" w:eastAsia="新宋体"/>
                <w:szCs w:val="20"/>
              </w:rPr>
              <w:t>增材制造（3D打印）设备操作员赛项（教师组）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路有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“新誉杯”全国城市轨道交通行业职业技能竞赛-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城市轨道交通行车调度员赛项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李丙祥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天津轨道交通运营集团有限公司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第四名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1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徐涛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天津轨道交通运营集团有限公司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第十一名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2020年全国行业职业技能竞赛-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第二届全国电子信息服务业职业技能竞赛-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计算机程序设计员赛项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路有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第五名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第十七届中国通号职业技能竞赛-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信号设备制造钳工赛项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李晓妍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天津铁路信号有限责任公司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第六名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周庆超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天津铁路信号有限责任公司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第八名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刁世奇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天津铁路信号有限责任公司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第十一名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马志新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天津铁路信号有限责任公司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第十二名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2019年全国行业职业技能竞赛-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第十一届全国洗染行业职业技能竞赛-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皮革保养赛项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王小军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天津市飞浪智慧洗涤科技有限公司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2018年全国行业职业技能竞赛-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首届全国装配式建筑职业技能竞赛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混凝土构件制作赛项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郭洪猛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天津工业化建筑有限公司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2021年全国行业职业技能竞赛-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第三届全国油气开发专业电工职业技能竞赛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电工赛项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李春才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大港油田分公司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第二名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第二届全国自行车与电动自行车装配职业技能竞赛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自行车组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曾路路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天津科林自行车有限公司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第四届中国交通建设集团有限公司职业技能竞赛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施工测量赛项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李兆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中交第一航务工程局有限公司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14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019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第四届全国验光与配镜职业技能赛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验光赛项（职工组）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马雯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天津市眼科医院视光中心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第三届全国自行车与电动自行车装配职业技能竞赛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自行车组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刘朋成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天津深铃科技发展有限公司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第三届全国自行车与电动自行车装配职业技能竞赛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电动自行车组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王知强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天津科林自行车有限公司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第二名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第三届中粮集团有限公司职业技能竞赛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制油工赛项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魏军鹏</w:t>
            </w:r>
          </w:p>
        </w:tc>
        <w:tc>
          <w:tcPr>
            <w:tcW w:w="4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中粮佳悦(天津）有限公司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陶鑫</w:t>
            </w:r>
          </w:p>
        </w:tc>
        <w:tc>
          <w:tcPr>
            <w:tcW w:w="4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第三名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2021年全国行业职业技能竞赛-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第二届全国设备点检管理职业技能竞赛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设备点检员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职工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王亮</w:t>
            </w:r>
          </w:p>
        </w:tc>
        <w:tc>
          <w:tcPr>
            <w:tcW w:w="4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5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2021年全国行业职业技能竞赛-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第二届全国设备点检管理职业技能竞赛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设备点检员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学生组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甘佰龙</w:t>
            </w:r>
          </w:p>
        </w:tc>
        <w:tc>
          <w:tcPr>
            <w:tcW w:w="4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5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曹勇</w:t>
            </w:r>
          </w:p>
        </w:tc>
        <w:tc>
          <w:tcPr>
            <w:tcW w:w="4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天津工业职业学院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highlight w:val="none"/>
                <w:lang w:bidi="ar"/>
              </w:rPr>
              <w:t>总计（万元）</w:t>
            </w:r>
          </w:p>
        </w:tc>
        <w:tc>
          <w:tcPr>
            <w:tcW w:w="9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trike w:val="0"/>
                <w:color w:val="00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/>
                <w:kern w:val="0"/>
                <w:sz w:val="26"/>
                <w:szCs w:val="26"/>
                <w:highlight w:val="none"/>
                <w:lang w:val="en-US" w:eastAsia="zh-CN" w:bidi="ar"/>
              </w:rPr>
              <w:t>111</w:t>
            </w:r>
          </w:p>
        </w:tc>
      </w:tr>
    </w:tbl>
    <w:p>
      <w:pPr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文星简小标宋">
    <w:altName w:val="汉仪书宋二KW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45635"/>
    <w:rsid w:val="7F9226DC"/>
    <w:rsid w:val="FDAFC4ED"/>
    <w:rsid w:val="FDF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Calibri" w:hAnsi="Calibri" w:eastAsia="宋体-简" w:cs="Times New Roman"/>
      <w:kern w:val="44"/>
      <w:sz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DejaVu Sans" w:hAnsi="DejaVu Sans" w:eastAsia="宋体-简" w:cs="Times New Roman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  <w:style w:type="character" w:customStyle="1" w:styleId="7">
    <w:name w:val="font5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4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8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2022-07-06T11:57:00Z</dcterms:created>
  <dc:creator>姚乃嘉</dc:creator>
  <cp:lastModifiedBy>姚乃嘉</cp:lastModifiedBy>
  <dcterms:modified xsi:type="dcterms:W3CDTF">2022-07-06T11:57:38Z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93829AA7D4A590592408C562F90EDFF2</vt:lpwstr>
  </property>
</Properties>
</file>