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560" w:lineRule="exact"/>
        <w:rPr>
          <w:b/>
          <w:bCs/>
          <w:szCs w:val="44"/>
        </w:rPr>
      </w:pPr>
    </w:p>
    <w:p>
      <w:pPr>
        <w:widowControl/>
        <w:spacing w:line="6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天津市线上职业技能培训平台名单</w:t>
      </w:r>
    </w:p>
    <w:bookmarkEnd w:id="0"/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245"/>
        <w:gridCol w:w="6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8"/>
                <w:szCs w:val="32"/>
              </w:rPr>
            </w:pPr>
            <w:r>
              <w:rPr>
                <w:rFonts w:hint="eastAsia" w:hAnsi="黑体" w:eastAsia="黑体"/>
                <w:sz w:val="28"/>
                <w:szCs w:val="32"/>
              </w:rPr>
              <w:t>序号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8"/>
                <w:szCs w:val="32"/>
              </w:rPr>
            </w:pPr>
            <w:r>
              <w:rPr>
                <w:rFonts w:hint="eastAsia" w:hAnsi="黑体" w:eastAsia="黑体"/>
                <w:sz w:val="28"/>
                <w:szCs w:val="32"/>
              </w:rPr>
              <w:t>平台名称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8"/>
                <w:szCs w:val="32"/>
              </w:rPr>
            </w:pPr>
            <w:r>
              <w:rPr>
                <w:rFonts w:hint="eastAsia" w:hAnsi="黑体" w:eastAsia="黑体"/>
                <w:sz w:val="28"/>
                <w:szCs w:val="32"/>
              </w:rPr>
              <w:t>注册登记机构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河北省职业培训公共服务平台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河北省企业创新职业资格培训中心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学习公社平台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北京国人通教育科技有限公司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正保职业技能培训平台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北京东大正保科技有限公司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君睿在线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上海君睿信息技术有限司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技能大师在线培训平台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大能手教育科技（北京）有限公司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课通天下OMO智能学习平台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北京课通天下教育科技股份有限公司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Q学友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深圳市企鹅网络科技有限公司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“渤钻教培”职业教育数字化平台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中国石油集团渤海钻探工程有限公司职工教育培训分公司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天津市建筑工程职工大学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天津市建筑工程职工大学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劳动技能培训平台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技能速学通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网格云科技（天津）有限公司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华普亿方互联网+创就业培训服务平台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北京华普亿方科技集团股份有限公司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渤海技能数字资源云平台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中仕（天津）数字科技有限公司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百分网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湖南出头科技有限公司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技能通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天津市津陇联合教育科技集团有限公司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广联达企业服务平台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广联达科技有限公司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百都汇课堂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深圳市百都汇科技有限公司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职赢云学堂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职赢（天津）产教融合科技有限公司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链工宝在线教育培训平台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北京华夏安科信息技术有限公司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优学在线学习平台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北京中外商务有限公司</w:t>
            </w:r>
          </w:p>
        </w:tc>
      </w:tr>
    </w:tbl>
    <w:p>
      <w:pPr>
        <w:rPr>
          <w:rFonts w:eastAsia="仿宋_GB2312"/>
          <w:sz w:val="32"/>
        </w:rPr>
        <w:sectPr>
          <w:footerReference r:id="rId3" w:type="default"/>
          <w:footerReference r:id="rId4" w:type="even"/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ind w:right="210" w:rightChars="100"/>
        <w:rPr>
          <w:rFonts w:hint="eastAsia" w:eastAsia="仿宋_GB2312"/>
          <w:sz w:val="32"/>
        </w:rPr>
      </w:pPr>
    </w:p>
    <w:sectPr>
      <w:footerReference r:id="rId5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B4AD57-C8C7-49F8-A972-622CA5FB01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A6AA01-2E04-46DD-8F13-9F72B0541C6F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B7C81B-7853-4EA2-9D79-3BD6555C889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文星简小标宋">
    <w:altName w:val="方正小标宋_GBK"/>
    <w:panose1 w:val="02010609000101010101"/>
    <w:charset w:val="86"/>
    <w:family w:val="modern"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9AA22F62-CD5F-4724-A16F-B59D6D04A0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6026E"/>
    <w:rsid w:val="000A44BF"/>
    <w:rsid w:val="000B2276"/>
    <w:rsid w:val="000D50BB"/>
    <w:rsid w:val="00120125"/>
    <w:rsid w:val="00143D00"/>
    <w:rsid w:val="00162B87"/>
    <w:rsid w:val="00174E58"/>
    <w:rsid w:val="001D6C23"/>
    <w:rsid w:val="00215868"/>
    <w:rsid w:val="00233E93"/>
    <w:rsid w:val="0029100E"/>
    <w:rsid w:val="002E1670"/>
    <w:rsid w:val="002E3A88"/>
    <w:rsid w:val="002F4A77"/>
    <w:rsid w:val="003F0BDC"/>
    <w:rsid w:val="004E7AF1"/>
    <w:rsid w:val="00542C72"/>
    <w:rsid w:val="00555612"/>
    <w:rsid w:val="00561774"/>
    <w:rsid w:val="0059190B"/>
    <w:rsid w:val="005E1489"/>
    <w:rsid w:val="005F3A91"/>
    <w:rsid w:val="00637666"/>
    <w:rsid w:val="00653E0B"/>
    <w:rsid w:val="0067215A"/>
    <w:rsid w:val="006E32C7"/>
    <w:rsid w:val="00717E52"/>
    <w:rsid w:val="008421B9"/>
    <w:rsid w:val="00864DF6"/>
    <w:rsid w:val="00896547"/>
    <w:rsid w:val="008E1795"/>
    <w:rsid w:val="008F68FD"/>
    <w:rsid w:val="00957982"/>
    <w:rsid w:val="00970D8E"/>
    <w:rsid w:val="009A720A"/>
    <w:rsid w:val="009C747C"/>
    <w:rsid w:val="009D3C84"/>
    <w:rsid w:val="009E42C5"/>
    <w:rsid w:val="009F50E4"/>
    <w:rsid w:val="009F7AAB"/>
    <w:rsid w:val="00A76EA1"/>
    <w:rsid w:val="00AC2ABD"/>
    <w:rsid w:val="00AC36C9"/>
    <w:rsid w:val="00AD32B5"/>
    <w:rsid w:val="00AF4F42"/>
    <w:rsid w:val="00B17A6C"/>
    <w:rsid w:val="00B7313E"/>
    <w:rsid w:val="00BB00F3"/>
    <w:rsid w:val="00BB700D"/>
    <w:rsid w:val="00BD5072"/>
    <w:rsid w:val="00BD78A2"/>
    <w:rsid w:val="00BE0092"/>
    <w:rsid w:val="00C263D7"/>
    <w:rsid w:val="00C30132"/>
    <w:rsid w:val="00CA4B3A"/>
    <w:rsid w:val="00CC0423"/>
    <w:rsid w:val="00CC2A54"/>
    <w:rsid w:val="00CC2B75"/>
    <w:rsid w:val="00D51514"/>
    <w:rsid w:val="00D97787"/>
    <w:rsid w:val="00DB5A57"/>
    <w:rsid w:val="00DD0370"/>
    <w:rsid w:val="00DF1235"/>
    <w:rsid w:val="00E34623"/>
    <w:rsid w:val="00E47CEC"/>
    <w:rsid w:val="00E743F1"/>
    <w:rsid w:val="00EF72B2"/>
    <w:rsid w:val="00F21FFE"/>
    <w:rsid w:val="00F603A0"/>
    <w:rsid w:val="00F60D89"/>
    <w:rsid w:val="00F61711"/>
    <w:rsid w:val="00F6388A"/>
    <w:rsid w:val="00FA15B8"/>
    <w:rsid w:val="00FC5D95"/>
    <w:rsid w:val="24B107DB"/>
    <w:rsid w:val="374F2FF7"/>
    <w:rsid w:val="5BFCD9B8"/>
    <w:rsid w:val="98BFD431"/>
    <w:rsid w:val="AC057593"/>
    <w:rsid w:val="F7FB6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jc w:val="center"/>
    </w:pPr>
    <w:rPr>
      <w:sz w:val="44"/>
    </w:rPr>
  </w:style>
  <w:style w:type="paragraph" w:styleId="3">
    <w:name w:val="Body Text Indent"/>
    <w:basedOn w:val="1"/>
    <w:uiPriority w:val="0"/>
    <w:pPr>
      <w:ind w:firstLine="360"/>
    </w:pPr>
  </w:style>
  <w:style w:type="paragraph" w:styleId="4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 Char Char2"/>
    <w:link w:val="2"/>
    <w:uiPriority w:val="0"/>
    <w:rPr>
      <w:rFonts w:eastAsia="宋体"/>
      <w:kern w:val="2"/>
      <w:sz w:val="44"/>
      <w:lang w:val="en-US" w:eastAsia="zh-CN" w:bidi="ar-SA"/>
    </w:rPr>
  </w:style>
  <w:style w:type="character" w:customStyle="1" w:styleId="13">
    <w:name w:val=" Char Char"/>
    <w:link w:val="5"/>
    <w:uiPriority w:val="0"/>
    <w:rPr>
      <w:kern w:val="2"/>
      <w:sz w:val="18"/>
      <w:szCs w:val="18"/>
    </w:rPr>
  </w:style>
  <w:style w:type="table" w:customStyle="1" w:styleId="14">
    <w:name w:val="网格型1"/>
    <w:basedOn w:val="8"/>
    <w:uiPriority w:val="59"/>
    <w:rPr>
      <w:rFonts w:ascii="仿宋_GB2312" w:hAnsi="Arial" w:eastAsia="仿宋_GB2312" w:cs="Times New Roman"/>
      <w:kern w:val="2"/>
      <w:sz w:val="32"/>
      <w:szCs w:val="32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691</Words>
  <Characters>723</Characters>
  <Lines>9</Lines>
  <Paragraphs>2</Paragraphs>
  <TotalTime>4.33333333333333</TotalTime>
  <ScaleCrop>false</ScaleCrop>
  <LinksUpToDate>false</LinksUpToDate>
  <CharactersWithSpaces>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2020-06-25T09:26:00Z</dcterms:created>
  <dc:creator>linhong</dc:creator>
  <cp:lastModifiedBy>琦琦乖乖的</cp:lastModifiedBy>
  <cp:lastPrinted>2005-02-17T07:04:00Z</cp:lastPrinted>
  <dcterms:modified xsi:type="dcterms:W3CDTF">2023-07-10T02:40:52Z</dcterms:modified>
  <dc:title>塘计[2004]1号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96465A43B592447F8982908299746124_13</vt:lpwstr>
  </property>
</Properties>
</file>