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Times New Roman"/>
          <w:sz w:val="44"/>
          <w:szCs w:val="44"/>
          <w:lang w:val="en" w:eastAsia="zh-CN"/>
        </w:rPr>
      </w:pPr>
      <w:bookmarkStart w:id="2" w:name="_GoBack"/>
      <w:bookmarkEnd w:id="2"/>
    </w:p>
    <w:p>
      <w:pPr>
        <w:jc w:val="center"/>
        <w:rPr>
          <w:rFonts w:hint="default" w:ascii="Times New Roman" w:hAnsi="Times New Roman" w:eastAsia="方正小标宋简体" w:cs="Times New Roman"/>
          <w:sz w:val="44"/>
          <w:szCs w:val="44"/>
          <w:lang w:val="en" w:eastAsia="zh-CN"/>
        </w:rPr>
      </w:pPr>
    </w:p>
    <w:p>
      <w:pPr>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天津市企业从业人员工资价位（</w:t>
      </w:r>
      <w:r>
        <w:rPr>
          <w:rFonts w:hint="default" w:ascii="Times New Roman" w:hAnsi="Times New Roman" w:eastAsia="黑体" w:cs="Times New Roman"/>
          <w:sz w:val="32"/>
          <w:szCs w:val="32"/>
        </w:rPr>
        <w:t>202</w:t>
      </w:r>
      <w:r>
        <w:rPr>
          <w:rFonts w:hint="eastAsia" w:eastAsia="黑体" w:cs="Times New Roman"/>
          <w:sz w:val="32"/>
          <w:szCs w:val="32"/>
          <w:lang w:val="en-US" w:eastAsia="zh-CN"/>
        </w:rPr>
        <w:t>1</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w:t>
      </w:r>
    </w:p>
    <w:p>
      <w:pPr>
        <w:pStyle w:val="3"/>
        <w:numPr>
          <w:ilvl w:val="0"/>
          <w:numId w:val="3"/>
        </w:numPr>
        <w:ind w:left="420" w:leftChars="0"/>
      </w:pPr>
      <w:r>
        <w:rPr>
          <w:rFonts w:hint="eastAsia" w:ascii="Times New Roman" w:hAnsi="Times New Roman"/>
        </w:rPr>
        <w:t>分职业工资</w:t>
      </w:r>
      <w:r>
        <w:rPr>
          <w:rFonts w:hint="eastAsia"/>
          <w:lang w:eastAsia="zh-CN"/>
        </w:rPr>
        <w:t>价位</w:t>
      </w:r>
    </w:p>
    <w:p>
      <w:pPr>
        <w:jc w:val="left"/>
        <w:rPr>
          <w:rFonts w:hint="default" w:ascii="Times New Roman" w:hAnsi="Times New Roman" w:eastAsia="仿宋_GB2312" w:cs="Times New Roman"/>
          <w:b w:val="0"/>
          <w:bCs w:val="0"/>
          <w:i w:val="0"/>
          <w:iCs w:val="0"/>
          <w:color w:val="000000"/>
          <w:kern w:val="0"/>
          <w:sz w:val="21"/>
          <w:szCs w:val="21"/>
          <w:u w:val="none"/>
          <w:lang w:val="en-US" w:eastAsia="zh-CN" w:bidi="ar"/>
        </w:rPr>
      </w:pPr>
    </w:p>
    <w:p>
      <w:pPr>
        <w:jc w:val="left"/>
        <w:rPr>
          <w:rFonts w:hint="default" w:ascii="Times New Roman" w:hAnsi="Times New Roman" w:eastAsia="仿宋_GB2312" w:cs="Times New Roman"/>
          <w:b w:val="0"/>
          <w:bCs w:val="0"/>
          <w:sz w:val="21"/>
          <w:szCs w:val="21"/>
          <w:lang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9"/>
          <w:rFonts w:hint="default" w:ascii="Times New Roman" w:hAnsi="Times New Roman" w:eastAsia="仿宋_GB2312" w:cs="Times New Roman"/>
          <w:b w:val="0"/>
          <w:bCs w:val="0"/>
          <w:sz w:val="21"/>
          <w:szCs w:val="21"/>
          <w:lang w:val="en-US" w:eastAsia="zh-CN" w:bidi="ar"/>
        </w:rPr>
        <w:t>/</w:t>
      </w:r>
      <w:r>
        <w:rPr>
          <w:rStyle w:val="10"/>
          <w:rFonts w:hint="default" w:ascii="Times New Roman" w:hAnsi="Times New Roman" w:eastAsia="仿宋_GB2312" w:cs="Times New Roman"/>
          <w:b w:val="0"/>
          <w:bCs w:val="0"/>
          <w:sz w:val="21"/>
          <w:szCs w:val="21"/>
          <w:lang w:val="en-US" w:eastAsia="zh-CN" w:bidi="ar"/>
        </w:rPr>
        <w:t>年</w:t>
      </w:r>
    </w:p>
    <w:tbl>
      <w:tblPr>
        <w:tblStyle w:val="7"/>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5"/>
        <w:gridCol w:w="957"/>
        <w:gridCol w:w="901"/>
        <w:gridCol w:w="946"/>
        <w:gridCol w:w="947"/>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487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职业中类</w:t>
            </w:r>
          </w:p>
        </w:tc>
        <w:tc>
          <w:tcPr>
            <w:tcW w:w="4425"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分位值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jc w:val="center"/>
        </w:trPr>
        <w:tc>
          <w:tcPr>
            <w:tcW w:w="487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9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w:t>
            </w:r>
          </w:p>
        </w:tc>
        <w:tc>
          <w:tcPr>
            <w:tcW w:w="8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企事业单位负责人</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49186</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69329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110600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195749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342679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科学研究人员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39166</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99151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166431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工程技术人员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41337</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55785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86273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132541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农业技术人员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36050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50834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81466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飞机和船舶技术人员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55146</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98796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188013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300899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卫生专业技术人员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47427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96696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经济和金融专业人员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42194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82102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131575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法律、社会和宗教专业人员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38546</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64845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179887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29754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32905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74729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文学艺术、体育专业人员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42003</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46204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57863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64357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新闻出版、文化专业人员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51400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56594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90225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134419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其他专业技术人员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40235</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51378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70809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105385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35072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42960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62400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94694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安全和消防人员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34367</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42200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78925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其他办事人员和有关人员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43347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59402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批发与零售服务人员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34339</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43104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58064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86502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交通运输、仓储和邮政业服务人员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38937</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51033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90540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住宿和餐饮服务人员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34410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39736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50417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65190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信息传输、软件和信息技术服务人员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44712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56874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81720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114363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68654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97919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131892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174210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28082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32259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租赁和商务服务人员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52840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70096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技术辅助服务人员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48087</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58200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79652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水利、环境和公共设施管理服务人员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26160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45455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34720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56294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电力、燃气及水供应服务人员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50742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57646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69469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104774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修理及制作服务人员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39810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51720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65124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86934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文化、体育和娱乐服务人员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33222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40588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45282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90408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健康服务人员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31296</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37547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49246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64943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农业生产人员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49264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51657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53671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55505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渔业生产人员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39634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41105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42469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44521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农、林、牧、渔业生产辅助人员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41993</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41998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68111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80269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其他农、林、牧、渔业生产及辅助人员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38792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50270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53952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农副产品加工人员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45660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59528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81100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106491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食品、饮料生产加工人员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38400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47788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72650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纺织、针织、印染人员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27493</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36018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57456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纺织品、服装和皮革、毛皮制品加工制作人员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33710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37992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46005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59194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木材加工、家具与木制品制作人员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41559</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45500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49340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54081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纸及纸制品生产加工人员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46283</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63900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印刷和记录媒介复制人员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41192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47989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63710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89502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文教、工美、体育和娱乐用品制造人员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36160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47237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56275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石油加工和炼焦、煤化工生产人员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40105</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47523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94736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化学原料和化学制品制造人员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43200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49968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68873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97614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48667</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66909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84552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100419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橡胶和塑料制品制造人员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40355</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55666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73136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非金属矿物制品制造人员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46188</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47051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65980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85843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59095</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63664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85557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107073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金属冶炼和压延加工人员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53661</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63500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77424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98817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机械制造基础加工人员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39372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67764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89946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金属制品制造人员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41482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49432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64213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80160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通用设备制造人员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42399</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53914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70650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93535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48312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85747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48462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63633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80279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102105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铁路、船舶、航空设备制造人员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38600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76139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92477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电气机械和器材制造人员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40912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44329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64224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79299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计算机、通信和其他电子设备制造人员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34611</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44076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58252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71672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仪器仪表制造人员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39247</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44216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65142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78800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废弃资源综合利用人员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68214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75400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80678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94076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电力、热力、气体、水生产和输配人员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52500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77406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128724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158824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建筑施工人员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38772</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56491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64744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运输设备和通用工程机械操作人员及有关人员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44104</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51338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66648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89286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生产辅助人员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37260</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46760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61758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81588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其他生产制造及有关人员</w:t>
            </w:r>
          </w:p>
        </w:tc>
        <w:tc>
          <w:tcPr>
            <w:tcW w:w="9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37941</w:t>
            </w:r>
          </w:p>
        </w:tc>
        <w:tc>
          <w:tcPr>
            <w:tcW w:w="85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47836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62868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80729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105187</w:t>
            </w:r>
          </w:p>
        </w:tc>
      </w:tr>
    </w:tbl>
    <w:p/>
    <w:p>
      <w:pPr>
        <w:pStyle w:val="3"/>
        <w:numPr>
          <w:ilvl w:val="0"/>
          <w:numId w:val="3"/>
        </w:numPr>
        <w:ind w:left="420" w:leftChars="0"/>
      </w:pPr>
      <w:r>
        <w:rPr>
          <w:rFonts w:hint="eastAsia"/>
          <w:lang w:val="en-US" w:eastAsia="zh-CN"/>
        </w:rPr>
        <w:t>分</w:t>
      </w:r>
      <w:r>
        <w:rPr>
          <w:rFonts w:hint="eastAsia" w:ascii="Times New Roman" w:hAnsi="Times New Roman"/>
        </w:rPr>
        <w:t>岗位等级工资</w:t>
      </w:r>
      <w:r>
        <w:rPr>
          <w:rFonts w:hint="eastAsia"/>
          <w:lang w:eastAsia="zh-CN"/>
        </w:rPr>
        <w:t>价位</w:t>
      </w:r>
    </w:p>
    <w:p>
      <w:pPr>
        <w:rPr>
          <w:rFonts w:hint="default" w:ascii="Times New Roman" w:hAnsi="Times New Roman" w:cs="Times New Roman"/>
          <w:lang w:eastAsia="zh-CN"/>
        </w:rPr>
      </w:pPr>
    </w:p>
    <w:p>
      <w:pPr>
        <w:jc w:val="left"/>
        <w:rPr>
          <w:rFonts w:hint="default" w:ascii="Times New Roman" w:hAnsi="Times New Roman" w:eastAsia="仿宋_GB2312" w:cs="Times New Roman"/>
          <w:b w:val="0"/>
          <w:bCs w:val="0"/>
          <w:sz w:val="21"/>
          <w:szCs w:val="21"/>
          <w:lang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9"/>
          <w:rFonts w:hint="default" w:ascii="Times New Roman" w:hAnsi="Times New Roman" w:eastAsia="仿宋_GB2312" w:cs="Times New Roman"/>
          <w:b w:val="0"/>
          <w:bCs w:val="0"/>
          <w:sz w:val="21"/>
          <w:szCs w:val="21"/>
          <w:lang w:val="en-US" w:eastAsia="zh-CN" w:bidi="ar"/>
        </w:rPr>
        <w:t>/</w:t>
      </w:r>
      <w:r>
        <w:rPr>
          <w:rStyle w:val="10"/>
          <w:rFonts w:hint="default" w:ascii="Times New Roman" w:hAnsi="Times New Roman" w:eastAsia="仿宋_GB2312" w:cs="Times New Roman"/>
          <w:b w:val="0"/>
          <w:bCs w:val="0"/>
          <w:sz w:val="21"/>
          <w:szCs w:val="21"/>
          <w:lang w:val="en-US" w:eastAsia="zh-CN" w:bidi="ar"/>
        </w:rPr>
        <w:t>年</w:t>
      </w:r>
    </w:p>
    <w:tbl>
      <w:tblPr>
        <w:tblStyle w:val="7"/>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930"/>
        <w:gridCol w:w="1027"/>
        <w:gridCol w:w="1027"/>
        <w:gridCol w:w="1170"/>
        <w:gridCol w:w="1170"/>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jc w:val="center"/>
        </w:trPr>
        <w:tc>
          <w:tcPr>
            <w:tcW w:w="313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岗位等级</w:t>
            </w:r>
          </w:p>
        </w:tc>
        <w:tc>
          <w:tcPr>
            <w:tcW w:w="4350"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分位值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jc w:val="center"/>
        </w:trPr>
        <w:tc>
          <w:tcPr>
            <w:tcW w:w="313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管理类</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高层管理岗</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50640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72597</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134526</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257071</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中层管理岗</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49878</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69823</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108392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179813</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基层管理岗</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40664</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60802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84519</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135506</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管理类员工岗</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35361</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43032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61765</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93108</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技术类</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高级职称</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52800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82693</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134650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203785</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中级职称</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51935</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72710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111500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153168</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初级职称</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39908</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54600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79499</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117450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没有取得专业技术职称</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39504</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48449</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68717</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106730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技能类</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高级技师</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57501</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76490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97704</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128512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技师</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56148</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65555</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95013</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126000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高级技能</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45030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63832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91390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124196</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中级技能</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42021</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54600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75568</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111832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初级技能</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39319</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49161</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66036</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96311</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没有取得资格证书</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35132</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44400</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58909</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79907</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110137</w:t>
            </w:r>
          </w:p>
        </w:tc>
      </w:tr>
    </w:tbl>
    <w:p>
      <w:pPr>
        <w:jc w:val="both"/>
        <w:rPr>
          <w:rFonts w:hint="default" w:ascii="Times New Roman" w:hAnsi="Times New Roman" w:eastAsia="黑体" w:cs="Times New Roman"/>
          <w:b w:val="0"/>
          <w:kern w:val="2"/>
          <w:sz w:val="32"/>
          <w:szCs w:val="32"/>
          <w:lang w:val="en-US" w:eastAsia="zh-CN" w:bidi="ar-SA"/>
        </w:rPr>
      </w:pPr>
    </w:p>
    <w:p>
      <w:pPr>
        <w:jc w:val="center"/>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天津市重点制造业企业从业人员工资价位（202</w:t>
      </w:r>
      <w:r>
        <w:rPr>
          <w:rFonts w:hint="eastAsia" w:eastAsia="黑体" w:cs="Times New Roman"/>
          <w:b w:val="0"/>
          <w:kern w:val="2"/>
          <w:sz w:val="32"/>
          <w:szCs w:val="32"/>
          <w:lang w:val="en-US" w:eastAsia="zh-CN" w:bidi="ar-SA"/>
        </w:rPr>
        <w:t>1</w:t>
      </w:r>
      <w:r>
        <w:rPr>
          <w:rFonts w:hint="default" w:ascii="Times New Roman" w:hAnsi="Times New Roman" w:eastAsia="黑体" w:cs="Times New Roman"/>
          <w:b w:val="0"/>
          <w:kern w:val="2"/>
          <w:sz w:val="32"/>
          <w:szCs w:val="32"/>
          <w:lang w:val="en-US" w:eastAsia="zh-CN" w:bidi="ar-SA"/>
        </w:rPr>
        <w:t>年）</w:t>
      </w:r>
    </w:p>
    <w:p>
      <w:pPr>
        <w:jc w:val="center"/>
        <w:rPr>
          <w:rFonts w:hint="default" w:ascii="Times New Roman" w:hAnsi="Times New Roman" w:eastAsia="黑体" w:cs="Times New Roman"/>
          <w:b w:val="0"/>
          <w:kern w:val="2"/>
          <w:sz w:val="32"/>
          <w:szCs w:val="32"/>
          <w:lang w:val="en-US" w:eastAsia="zh-CN" w:bidi="ar-SA"/>
        </w:rPr>
      </w:pPr>
    </w:p>
    <w:p>
      <w:pPr>
        <w:jc w:val="left"/>
        <w:rPr>
          <w:rFonts w:hint="default"/>
          <w:lang w:val="en-US"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9"/>
          <w:rFonts w:hint="default" w:ascii="Times New Roman" w:hAnsi="Times New Roman" w:eastAsia="仿宋_GB2312" w:cs="Times New Roman"/>
          <w:b w:val="0"/>
          <w:bCs w:val="0"/>
          <w:sz w:val="21"/>
          <w:szCs w:val="21"/>
          <w:lang w:val="en-US" w:eastAsia="zh-CN" w:bidi="ar"/>
        </w:rPr>
        <w:t>/</w:t>
      </w:r>
      <w:r>
        <w:rPr>
          <w:rStyle w:val="10"/>
          <w:rFonts w:hint="default" w:ascii="Times New Roman" w:hAnsi="Times New Roman" w:eastAsia="仿宋_GB2312" w:cs="Times New Roman"/>
          <w:b w:val="0"/>
          <w:bCs w:val="0"/>
          <w:sz w:val="21"/>
          <w:szCs w:val="21"/>
          <w:lang w:val="en-US" w:eastAsia="zh-CN" w:bidi="ar"/>
        </w:rPr>
        <w:t>年</w:t>
      </w:r>
    </w:p>
    <w:tbl>
      <w:tblPr>
        <w:tblStyle w:val="7"/>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5"/>
        <w:gridCol w:w="954"/>
        <w:gridCol w:w="914"/>
        <w:gridCol w:w="894"/>
        <w:gridCol w:w="1029"/>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87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重点制造业</w:t>
            </w:r>
          </w:p>
        </w:tc>
        <w:tc>
          <w:tcPr>
            <w:tcW w:w="4697"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分位值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87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954"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9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8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02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90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智能科技</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58523</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68860</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90497</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127302</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42870</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59130</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75085</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99784</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50775</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74233</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99925</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150076</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58978</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71554</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97101</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134746</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装备制造</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42501</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54880</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74400</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101304</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石油化工</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50004</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64413</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88358</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120200</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冶金</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48306</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63500</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79971</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106000</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50709</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68555</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89419</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124156</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轻纺</w:t>
            </w:r>
          </w:p>
        </w:tc>
        <w:tc>
          <w:tcPr>
            <w:tcW w:w="95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42017</w:t>
            </w:r>
          </w:p>
        </w:tc>
        <w:tc>
          <w:tcPr>
            <w:tcW w:w="91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50780</w:t>
            </w:r>
          </w:p>
        </w:tc>
        <w:tc>
          <w:tcPr>
            <w:tcW w:w="8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63000</w:t>
            </w:r>
          </w:p>
        </w:tc>
        <w:tc>
          <w:tcPr>
            <w:tcW w:w="10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85697</w:t>
            </w:r>
          </w:p>
        </w:tc>
        <w:tc>
          <w:tcPr>
            <w:tcW w:w="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120051</w:t>
            </w:r>
          </w:p>
        </w:tc>
      </w:tr>
    </w:tbl>
    <w:p>
      <w:pPr>
        <w:jc w:val="both"/>
        <w:rPr>
          <w:rFonts w:hint="default" w:ascii="Times New Roman" w:hAnsi="Times New Roman" w:eastAsia="黑体" w:cs="Times New Roman"/>
          <w:b w:val="0"/>
          <w:kern w:val="2"/>
          <w:sz w:val="32"/>
          <w:szCs w:val="32"/>
          <w:lang w:val="en-US" w:eastAsia="zh-CN" w:bidi="ar-SA"/>
        </w:rPr>
      </w:pPr>
    </w:p>
    <w:p>
      <w:pPr>
        <w:jc w:val="center"/>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天津市</w:t>
      </w:r>
      <w:r>
        <w:rPr>
          <w:rFonts w:hint="eastAsia" w:eastAsia="黑体" w:cs="Times New Roman"/>
          <w:b w:val="0"/>
          <w:kern w:val="2"/>
          <w:sz w:val="32"/>
          <w:szCs w:val="32"/>
          <w:lang w:val="en-US" w:eastAsia="zh-CN" w:bidi="ar-SA"/>
        </w:rPr>
        <w:t>新毕业</w:t>
      </w:r>
      <w:r>
        <w:rPr>
          <w:rFonts w:hint="default" w:ascii="Times New Roman" w:hAnsi="Times New Roman" w:eastAsia="黑体" w:cs="Times New Roman"/>
          <w:b w:val="0"/>
          <w:kern w:val="2"/>
          <w:sz w:val="32"/>
          <w:szCs w:val="32"/>
          <w:lang w:val="en-US" w:eastAsia="zh-CN" w:bidi="ar-SA"/>
        </w:rPr>
        <w:t>企业从业人员工资价位（202</w:t>
      </w:r>
      <w:r>
        <w:rPr>
          <w:rFonts w:hint="eastAsia" w:ascii="Times New Roman" w:hAnsi="Times New Roman" w:eastAsia="黑体" w:cs="Times New Roman"/>
          <w:b w:val="0"/>
          <w:kern w:val="2"/>
          <w:sz w:val="32"/>
          <w:szCs w:val="32"/>
          <w:lang w:val="en-US" w:eastAsia="zh-CN" w:bidi="ar-SA"/>
        </w:rPr>
        <w:t>1</w:t>
      </w:r>
      <w:r>
        <w:rPr>
          <w:rFonts w:hint="default" w:ascii="Times New Roman" w:hAnsi="Times New Roman" w:eastAsia="黑体" w:cs="Times New Roman"/>
          <w:b w:val="0"/>
          <w:kern w:val="2"/>
          <w:sz w:val="32"/>
          <w:szCs w:val="32"/>
          <w:lang w:val="en-US" w:eastAsia="zh-CN" w:bidi="ar-SA"/>
        </w:rPr>
        <w:t>年）</w:t>
      </w:r>
    </w:p>
    <w:p>
      <w:pPr>
        <w:pStyle w:val="3"/>
        <w:numPr>
          <w:ilvl w:val="0"/>
          <w:numId w:val="4"/>
        </w:numPr>
        <w:ind w:left="420" w:leftChars="0"/>
        <w:rPr>
          <w:rFonts w:hint="eastAsia" w:ascii="Times New Roman" w:hAnsi="Times New Roman"/>
        </w:rPr>
      </w:pPr>
      <w:bookmarkStart w:id="0" w:name="_Toc20420"/>
      <w:r>
        <w:rPr>
          <w:rFonts w:hint="eastAsia" w:ascii="Times New Roman" w:hAnsi="Times New Roman"/>
        </w:rPr>
        <w:t>分</w:t>
      </w:r>
      <w:r>
        <w:rPr>
          <w:rFonts w:hint="eastAsia" w:ascii="Times New Roman" w:hAnsi="Times New Roman"/>
          <w:lang w:val="en-US" w:eastAsia="zh-CN"/>
        </w:rPr>
        <w:t>学历</w:t>
      </w:r>
      <w:r>
        <w:rPr>
          <w:rFonts w:hint="eastAsia" w:ascii="Times New Roman" w:hAnsi="Times New Roman"/>
        </w:rPr>
        <w:t>工资</w:t>
      </w:r>
      <w:bookmarkEnd w:id="0"/>
      <w:r>
        <w:rPr>
          <w:rFonts w:hint="eastAsia"/>
          <w:lang w:eastAsia="zh-CN"/>
        </w:rPr>
        <w:t>价位</w:t>
      </w:r>
    </w:p>
    <w:p>
      <w:pPr>
        <w:rPr>
          <w:rFonts w:hint="eastAsia"/>
        </w:rPr>
      </w:pPr>
    </w:p>
    <w:p>
      <w:pPr>
        <w:jc w:val="left"/>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9"/>
          <w:rFonts w:hint="default" w:ascii="Times New Roman" w:hAnsi="Times New Roman" w:eastAsia="仿宋_GB2312" w:cs="Times New Roman"/>
          <w:b w:val="0"/>
          <w:bCs w:val="0"/>
          <w:sz w:val="21"/>
          <w:szCs w:val="21"/>
          <w:lang w:val="en-US" w:eastAsia="zh-CN" w:bidi="ar"/>
        </w:rPr>
        <w:t>/</w:t>
      </w:r>
      <w:r>
        <w:rPr>
          <w:rStyle w:val="10"/>
          <w:rFonts w:hint="default" w:ascii="Times New Roman" w:hAnsi="Times New Roman" w:eastAsia="仿宋_GB2312" w:cs="Times New Roman"/>
          <w:b w:val="0"/>
          <w:bCs w:val="0"/>
          <w:sz w:val="21"/>
          <w:szCs w:val="21"/>
          <w:lang w:val="en-US" w:eastAsia="zh-CN" w:bidi="ar"/>
        </w:rPr>
        <w:t>年</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3"/>
        <w:gridCol w:w="1140"/>
        <w:gridCol w:w="1080"/>
        <w:gridCol w:w="1110"/>
        <w:gridCol w:w="1200"/>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390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新毕业人员</w:t>
            </w:r>
          </w:p>
        </w:tc>
        <w:tc>
          <w:tcPr>
            <w:tcW w:w="5669"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分位值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trPr>
        <w:tc>
          <w:tcPr>
            <w:tcW w:w="390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40"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111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20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113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57780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79068</w:t>
            </w:r>
          </w:p>
        </w:tc>
        <w:tc>
          <w:tcPr>
            <w:tcW w:w="111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106759</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125416</w:t>
            </w:r>
          </w:p>
        </w:tc>
        <w:tc>
          <w:tcPr>
            <w:tcW w:w="11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48000</w:t>
            </w:r>
          </w:p>
        </w:tc>
        <w:tc>
          <w:tcPr>
            <w:tcW w:w="111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70159</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96009</w:t>
            </w:r>
          </w:p>
        </w:tc>
        <w:tc>
          <w:tcPr>
            <w:tcW w:w="11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大学专科</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36133</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45600</w:t>
            </w:r>
          </w:p>
        </w:tc>
        <w:tc>
          <w:tcPr>
            <w:tcW w:w="111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55503</w:t>
            </w:r>
          </w:p>
        </w:tc>
        <w:tc>
          <w:tcPr>
            <w:tcW w:w="12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67116</w:t>
            </w:r>
          </w:p>
        </w:tc>
        <w:tc>
          <w:tcPr>
            <w:tcW w:w="113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85291</w:t>
            </w:r>
          </w:p>
        </w:tc>
      </w:tr>
    </w:tbl>
    <w:p>
      <w:pPr>
        <w:pStyle w:val="3"/>
        <w:numPr>
          <w:ilvl w:val="0"/>
          <w:numId w:val="0"/>
        </w:numPr>
        <w:ind w:firstLine="602" w:firstLineChars="200"/>
        <w:rPr>
          <w:rFonts w:hint="eastAsia"/>
          <w:lang w:val="en-US" w:eastAsia="zh-CN"/>
        </w:rPr>
      </w:pPr>
      <w:bookmarkStart w:id="1" w:name="_Toc19047"/>
    </w:p>
    <w:p>
      <w:pPr>
        <w:pStyle w:val="3"/>
        <w:numPr>
          <w:ilvl w:val="0"/>
          <w:numId w:val="0"/>
        </w:numPr>
        <w:ind w:firstLine="602" w:firstLineChars="200"/>
        <w:rPr>
          <w:rFonts w:hint="eastAsia" w:eastAsia="宋体"/>
          <w:lang w:eastAsia="zh-CN"/>
        </w:rPr>
      </w:pPr>
      <w:r>
        <w:rPr>
          <w:rFonts w:hint="eastAsia"/>
          <w:lang w:val="en-US" w:eastAsia="zh-CN"/>
        </w:rPr>
        <w:t>2.</w:t>
      </w:r>
      <w:r>
        <w:rPr>
          <w:rFonts w:hint="eastAsia" w:ascii="Times New Roman" w:hAnsi="Times New Roman"/>
        </w:rPr>
        <w:t>分职业工资</w:t>
      </w:r>
      <w:bookmarkEnd w:id="1"/>
      <w:r>
        <w:rPr>
          <w:rFonts w:hint="eastAsia"/>
          <w:lang w:eastAsia="zh-CN"/>
        </w:rPr>
        <w:t>价位</w:t>
      </w:r>
    </w:p>
    <w:p>
      <w:pPr>
        <w:jc w:val="left"/>
        <w:rPr>
          <w:rFonts w:hint="default" w:ascii="Times New Roman" w:hAnsi="Times New Roman" w:eastAsia="仿宋_GB2312" w:cs="Times New Roman"/>
          <w:b w:val="0"/>
          <w:bCs w:val="0"/>
          <w:i w:val="0"/>
          <w:iCs w:val="0"/>
          <w:color w:val="000000"/>
          <w:kern w:val="0"/>
          <w:sz w:val="21"/>
          <w:szCs w:val="21"/>
          <w:u w:val="none"/>
          <w:lang w:val="en-US" w:eastAsia="zh-CN" w:bidi="ar"/>
        </w:rPr>
      </w:pPr>
    </w:p>
    <w:p>
      <w:pPr>
        <w:jc w:val="left"/>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9"/>
          <w:rFonts w:hint="default" w:ascii="Times New Roman" w:hAnsi="Times New Roman" w:eastAsia="仿宋_GB2312" w:cs="Times New Roman"/>
          <w:b w:val="0"/>
          <w:bCs w:val="0"/>
          <w:sz w:val="21"/>
          <w:szCs w:val="21"/>
          <w:lang w:val="en-US" w:eastAsia="zh-CN" w:bidi="ar"/>
        </w:rPr>
        <w:t>/</w:t>
      </w:r>
      <w:r>
        <w:rPr>
          <w:rStyle w:val="10"/>
          <w:rFonts w:hint="default" w:ascii="Times New Roman" w:hAnsi="Times New Roman" w:eastAsia="仿宋_GB2312" w:cs="Times New Roman"/>
          <w:b w:val="0"/>
          <w:bCs w:val="0"/>
          <w:sz w:val="21"/>
          <w:szCs w:val="21"/>
          <w:lang w:val="en-US" w:eastAsia="zh-CN" w:bidi="ar"/>
        </w:rPr>
        <w:t>年</w:t>
      </w:r>
    </w:p>
    <w:tbl>
      <w:tblPr>
        <w:tblStyle w:val="7"/>
        <w:tblW w:w="4994" w:type="pct"/>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1"/>
        <w:gridCol w:w="992"/>
        <w:gridCol w:w="958"/>
        <w:gridCol w:w="963"/>
        <w:gridCol w:w="937"/>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478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新毕业人员（职业中类）</w:t>
            </w:r>
          </w:p>
        </w:tc>
        <w:tc>
          <w:tcPr>
            <w:tcW w:w="4791"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分位值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478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99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9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96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9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工程技术人员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45405</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60400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84000</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101985</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卫生专业技术人员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36996</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44000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50397</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68044</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经济和金融专业人员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37191</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57003</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74747</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106839</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法律、社会和宗教专业人员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32111</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46616</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75745</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40668</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49319</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55444</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66154</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新闻出版、文化专业人员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56883</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102330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114627</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122866</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其他专业技术人员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44400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48000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66420</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80511</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29799</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42322</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53864</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84000</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安全和消防人员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38069</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50286</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52928</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61211</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批发与零售服务人员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49205</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69600</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83210</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交通运输、仓储和邮政业服务人员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42579</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47854</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54000</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57600</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住宿和餐饮服务人员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36799</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43139</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44530</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信息传输、软件和信息技术服务人员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51972</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59049</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59373</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62135</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69760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76314</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89128</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112628</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33777</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42812</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45307</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48699</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51411</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55456</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57271</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64030</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电力、燃气及水供应服务人员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87182</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91349</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110375</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115111</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食品、饮料生产加工人员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58480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71357</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77018</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131744</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化学原料和化学制品制造人员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57685</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58168</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76494</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97234</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金属冶炼和压延加工人员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60294</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71145</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76799</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79444</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机械制造基础加工人员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61110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63864</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103111</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112098</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专用设备制造人员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48505</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52311</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61200</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66000</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电力、热力、气体、水生产和输配人员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80338</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83077</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87019</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96718</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生产辅助人员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47763</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68655</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98924</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其他生产制造及有关人员</w:t>
            </w:r>
          </w:p>
        </w:tc>
        <w:tc>
          <w:tcPr>
            <w:tcW w:w="9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39660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48640</w:t>
            </w:r>
          </w:p>
        </w:tc>
        <w:tc>
          <w:tcPr>
            <w:tcW w:w="9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71813</w:t>
            </w:r>
          </w:p>
        </w:tc>
        <w:tc>
          <w:tcPr>
            <w:tcW w:w="9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86506</w:t>
            </w:r>
          </w:p>
        </w:tc>
      </w:tr>
    </w:tbl>
    <w:p>
      <w:pPr>
        <w:jc w:val="both"/>
        <w:rPr>
          <w:rFonts w:hint="default" w:ascii="Times New Roman" w:hAnsi="Times New Roman" w:eastAsia="黑体" w:cs="Times New Roman"/>
          <w:b w:val="0"/>
          <w:kern w:val="2"/>
          <w:sz w:val="32"/>
          <w:szCs w:val="32"/>
          <w:lang w:val="en-US" w:eastAsia="zh-CN" w:bidi="ar-SA"/>
        </w:rPr>
      </w:pPr>
    </w:p>
    <w:p>
      <w:pPr>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val="0"/>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val="0"/>
          <w:kern w:val="2"/>
          <w:sz w:val="28"/>
          <w:szCs w:val="28"/>
          <w:lang w:val="en-US" w:eastAsia="zh-CN" w:bidi="ar-SA"/>
        </w:rPr>
        <w:t>附注：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1.指标解释</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分位值：</w:t>
      </w:r>
      <w:r>
        <w:rPr>
          <w:rFonts w:hint="eastAsia" w:ascii="Times New Roman" w:hAnsi="Times New Roman" w:eastAsia="仿宋_GB2312" w:cs="Times New Roman"/>
          <w:b w:val="0"/>
          <w:kern w:val="2"/>
          <w:sz w:val="28"/>
          <w:szCs w:val="28"/>
          <w:lang w:val="en-US" w:eastAsia="zh-CN" w:bidi="ar-SA"/>
        </w:rPr>
        <w:t>将调查数据由低到高排序，在其中处于相应百分比位置的数值，表示有该百分比的数据低于或等于该数值。</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企业从业人员：</w:t>
      </w:r>
      <w:r>
        <w:rPr>
          <w:rFonts w:hint="eastAsia" w:ascii="Times New Roman" w:hAnsi="Times New Roman" w:eastAsia="仿宋_GB2312" w:cs="Times New Roman"/>
          <w:b w:val="0"/>
          <w:kern w:val="2"/>
          <w:sz w:val="28"/>
          <w:szCs w:val="28"/>
          <w:lang w:val="en-US" w:eastAsia="zh-CN" w:bidi="ar-SA"/>
        </w:rPr>
        <w:t>在本企业工作并取得劳动报酬的人员。</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工资价位：</w:t>
      </w:r>
      <w:r>
        <w:rPr>
          <w:rFonts w:hint="eastAsia" w:ascii="Times New Roman" w:hAnsi="Times New Roman" w:eastAsia="仿宋_GB2312" w:cs="Times New Roman"/>
          <w:b w:val="0"/>
          <w:kern w:val="2"/>
          <w:sz w:val="28"/>
          <w:szCs w:val="28"/>
          <w:lang w:val="en-US" w:eastAsia="zh-CN" w:bidi="ar-SA"/>
        </w:rPr>
        <w:t>企业从业人员在报告期内的工资水平，包括基本工资、奖金、津贴、补贴、加班加点工资和特殊情况下支付的工资等，在一定程度上体现了劳动力市场的价格水平。</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管理类岗位等级：</w:t>
      </w:r>
      <w:r>
        <w:rPr>
          <w:rFonts w:hint="eastAsia" w:ascii="Times New Roman" w:hAnsi="Times New Roman" w:eastAsia="仿宋_GB2312" w:cs="Times New Roman"/>
          <w:b w:val="0"/>
          <w:kern w:val="2"/>
          <w:sz w:val="28"/>
          <w:szCs w:val="28"/>
          <w:lang w:val="en-US" w:eastAsia="zh-CN" w:bidi="ar-SA"/>
        </w:rPr>
        <w:t>包括高层管理岗、中层管理岗、基层管理岗和管理类员工岗。</w:t>
      </w:r>
      <w:r>
        <w:rPr>
          <w:rFonts w:hint="eastAsia" w:ascii="Times New Roman" w:hAnsi="Times New Roman" w:eastAsia="仿宋_GB2312" w:cs="Times New Roman"/>
          <w:b/>
          <w:bCs/>
          <w:kern w:val="2"/>
          <w:sz w:val="28"/>
          <w:szCs w:val="28"/>
          <w:lang w:val="en-US" w:eastAsia="zh-CN" w:bidi="ar-SA"/>
        </w:rPr>
        <w:t>高层管理岗</w:t>
      </w:r>
      <w:r>
        <w:rPr>
          <w:rFonts w:hint="eastAsia" w:ascii="Times New Roman" w:hAnsi="Times New Roman" w:eastAsia="仿宋_GB2312" w:cs="Times New Roman"/>
          <w:b w:val="0"/>
          <w:kern w:val="2"/>
          <w:sz w:val="28"/>
          <w:szCs w:val="28"/>
          <w:lang w:val="en-US" w:eastAsia="zh-CN" w:bidi="ar-SA"/>
        </w:rPr>
        <w:t>是指处于企业最高领导层的岗位，包括企业董事长、总经理及副职等同级别的高层负责人。</w:t>
      </w:r>
      <w:r>
        <w:rPr>
          <w:rFonts w:hint="eastAsia" w:ascii="Times New Roman" w:hAnsi="Times New Roman" w:eastAsia="仿宋_GB2312" w:cs="Times New Roman"/>
          <w:b/>
          <w:bCs/>
          <w:kern w:val="2"/>
          <w:sz w:val="28"/>
          <w:szCs w:val="28"/>
          <w:lang w:val="en-US" w:eastAsia="zh-CN" w:bidi="ar-SA"/>
        </w:rPr>
        <w:t>中层管理岗</w:t>
      </w:r>
      <w:r>
        <w:rPr>
          <w:rFonts w:hint="eastAsia" w:ascii="Times New Roman" w:hAnsi="Times New Roman" w:eastAsia="仿宋_GB2312" w:cs="Times New Roman"/>
          <w:b w:val="0"/>
          <w:kern w:val="2"/>
          <w:sz w:val="28"/>
          <w:szCs w:val="28"/>
          <w:lang w:val="en-US" w:eastAsia="zh-CN" w:bidi="ar-SA"/>
        </w:rPr>
        <w:t>是指处于企业一级部门或内设机构领导层的岗位，包括人力资源部门负责人、研发部门负责人、财务部门负责人等部门的主要负责人及副职等同级别的中层负责人。</w:t>
      </w:r>
      <w:r>
        <w:rPr>
          <w:rFonts w:hint="eastAsia" w:ascii="Times New Roman" w:hAnsi="Times New Roman" w:eastAsia="仿宋_GB2312" w:cs="Times New Roman"/>
          <w:b/>
          <w:bCs/>
          <w:kern w:val="2"/>
          <w:sz w:val="28"/>
          <w:szCs w:val="28"/>
          <w:lang w:val="en-US" w:eastAsia="zh-CN" w:bidi="ar-SA"/>
        </w:rPr>
        <w:t>基层管理岗</w:t>
      </w:r>
      <w:r>
        <w:rPr>
          <w:rFonts w:hint="eastAsia" w:ascii="Times New Roman" w:hAnsi="Times New Roman" w:eastAsia="仿宋_GB2312" w:cs="Times New Roman"/>
          <w:b w:val="0"/>
          <w:kern w:val="2"/>
          <w:sz w:val="28"/>
          <w:szCs w:val="28"/>
          <w:lang w:val="en-US" w:eastAsia="zh-CN" w:bidi="ar-SA"/>
        </w:rPr>
        <w:t>是指处于企业二级及以下部门或机构领导层的岗位，包括二级及以下部门或机构的主要负责人及副职等同级别的基层负责人。</w:t>
      </w:r>
      <w:r>
        <w:rPr>
          <w:rFonts w:hint="eastAsia" w:ascii="Times New Roman" w:hAnsi="Times New Roman" w:eastAsia="仿宋_GB2312" w:cs="Times New Roman"/>
          <w:b/>
          <w:bCs/>
          <w:kern w:val="2"/>
          <w:sz w:val="28"/>
          <w:szCs w:val="28"/>
          <w:lang w:val="en-US" w:eastAsia="zh-CN" w:bidi="ar-SA"/>
        </w:rPr>
        <w:t>管理类员工岗</w:t>
      </w:r>
      <w:r>
        <w:rPr>
          <w:rFonts w:hint="eastAsia" w:ascii="Times New Roman" w:hAnsi="Times New Roman" w:eastAsia="仿宋_GB2312" w:cs="Times New Roman"/>
          <w:b w:val="0"/>
          <w:kern w:val="2"/>
          <w:sz w:val="28"/>
          <w:szCs w:val="28"/>
          <w:lang w:val="en-US" w:eastAsia="zh-CN" w:bidi="ar-SA"/>
        </w:rPr>
        <w:t>是指处于企业管理执行层的普通员工岗位。</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技术类岗位等级：</w:t>
      </w:r>
      <w:r>
        <w:rPr>
          <w:rFonts w:hint="eastAsia" w:ascii="Times New Roman" w:hAnsi="Times New Roman" w:eastAsia="仿宋_GB2312" w:cs="Times New Roman"/>
          <w:b w:val="0"/>
          <w:kern w:val="2"/>
          <w:sz w:val="28"/>
          <w:szCs w:val="28"/>
          <w:lang w:val="en-US" w:eastAsia="zh-CN" w:bidi="ar-SA"/>
        </w:rPr>
        <w:t>获得国家或专业评审机构认可的专业技术职称等级，包括高级职称、中级职称、初级职称。</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技能类岗位等级：</w:t>
      </w:r>
      <w:r>
        <w:rPr>
          <w:rFonts w:hint="eastAsia" w:ascii="Times New Roman" w:hAnsi="Times New Roman" w:eastAsia="仿宋_GB2312" w:cs="Times New Roman"/>
          <w:b w:val="0"/>
          <w:kern w:val="2"/>
          <w:sz w:val="28"/>
          <w:szCs w:val="28"/>
          <w:lang w:val="en-US" w:eastAsia="zh-CN" w:bidi="ar-SA"/>
        </w:rPr>
        <w:t>按国家职业技能标准或行业企业评价规范设置的职业技能等级，包括初级技能、中级技能、高级技能、技师、高级技师。</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2.调查方法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val="0"/>
          <w:kern w:val="2"/>
          <w:sz w:val="28"/>
          <w:szCs w:val="28"/>
          <w:lang w:val="en-US" w:eastAsia="zh-CN" w:bidi="ar-SA"/>
        </w:rPr>
        <w:t>本调查以我市企业为总体，由人社部采用分层抽样方法，以行业门类为层，层内样本企业按照与企业从业人员人数成比例的概率抽取。我市按照国家统一的调查制度，组织收集样本企业及其从业人员相关数据，使用统一的信息系统进行录入审核，传输至人社部进行统一汇总计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3.职业划分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eastAsia" w:ascii="Times New Roman" w:hAnsi="Times New Roman" w:eastAsia="仿宋_GB2312" w:cs="Times New Roman"/>
          <w:b w:val="0"/>
          <w:kern w:val="2"/>
          <w:sz w:val="28"/>
          <w:szCs w:val="28"/>
          <w:lang w:val="en-US" w:eastAsia="zh-CN" w:bidi="ar-SA"/>
        </w:rPr>
        <w:t>本调查的职业按照《中华人民共和国职业分类大典（2015年版）》的职业中类划分。</w:t>
      </w:r>
    </w:p>
    <w:p>
      <w:pPr>
        <w:jc w:val="both"/>
        <w:rPr>
          <w:rFonts w:hint="default" w:ascii="Times New Roman" w:hAnsi="Times New Roman" w:eastAsia="黑体" w:cs="Times New Roman"/>
          <w:b w:val="0"/>
          <w:kern w:val="2"/>
          <w:sz w:val="32"/>
          <w:szCs w:val="32"/>
          <w:lang w:val="en-US" w:eastAsia="zh-CN" w:bidi="ar-SA"/>
        </w:rPr>
      </w:pPr>
    </w:p>
    <w:sectPr>
      <w:footerReference r:id="rId3" w:type="default"/>
      <w:pgSz w:w="11906" w:h="16838"/>
      <w:pgMar w:top="1440" w:right="1270" w:bottom="1440"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05C0B-DC4B-4E4E-B5B1-2C247FA14F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B6EE000-984D-4E24-9F32-694488699CB3}"/>
  </w:font>
  <w:font w:name="仿宋_GB2312">
    <w:altName w:val="仿宋"/>
    <w:panose1 w:val="02010609030101010101"/>
    <w:charset w:val="86"/>
    <w:family w:val="auto"/>
    <w:pitch w:val="default"/>
    <w:sig w:usb0="00000000" w:usb1="00000000" w:usb2="00000000" w:usb3="00000000" w:csb0="00040000" w:csb1="00000000"/>
    <w:embedRegular r:id="rId3" w:fontKey="{B0CBA84D-4D3A-4FE0-968B-622CE96C7E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1C255"/>
    <w:multiLevelType w:val="singleLevel"/>
    <w:tmpl w:val="0881C255"/>
    <w:lvl w:ilvl="0" w:tentative="0">
      <w:start w:val="1"/>
      <w:numFmt w:val="decimal"/>
      <w:lvlText w:val="%1."/>
      <w:lvlJc w:val="left"/>
      <w:pPr>
        <w:tabs>
          <w:tab w:val="left" w:pos="312"/>
        </w:tabs>
      </w:pPr>
    </w:lvl>
  </w:abstractNum>
  <w:abstractNum w:abstractNumId="1">
    <w:nsid w:val="1CFA399A"/>
    <w:multiLevelType w:val="singleLevel"/>
    <w:tmpl w:val="1CFA399A"/>
    <w:lvl w:ilvl="0" w:tentative="0">
      <w:start w:val="1"/>
      <w:numFmt w:val="decimal"/>
      <w:suff w:val="space"/>
      <w:lvlText w:val="%1."/>
      <w:lvlJc w:val="left"/>
    </w:lvl>
  </w:abstractNum>
  <w:abstractNum w:abstractNumId="2">
    <w:nsid w:val="41923FBF"/>
    <w:multiLevelType w:val="multilevel"/>
    <w:tmpl w:val="41923FBF"/>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EF0F77"/>
    <w:multiLevelType w:val="multilevel"/>
    <w:tmpl w:val="5CEF0F77"/>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0806248D"/>
    <w:rsid w:val="0806248D"/>
    <w:rsid w:val="1B605694"/>
    <w:rsid w:val="26FA271B"/>
    <w:rsid w:val="282615FA"/>
    <w:rsid w:val="378A773E"/>
    <w:rsid w:val="3F762A0F"/>
    <w:rsid w:val="4EBE7F2F"/>
    <w:rsid w:val="4ECE3ECE"/>
    <w:rsid w:val="67C63C85"/>
    <w:rsid w:val="7BEB6F26"/>
    <w:rsid w:val="BFED24EB"/>
    <w:rsid w:val="F77F9C3C"/>
    <w:rsid w:val="FFFBB210"/>
    <w:rsid w:val="FFFBD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numPr>
        <w:ilvl w:val="0"/>
        <w:numId w:val="1"/>
      </w:numPr>
      <w:outlineLvl w:val="1"/>
    </w:pPr>
    <w:rPr>
      <w:rFonts w:ascii="宋体" w:hAnsi="宋体" w:eastAsia="宋体"/>
      <w:b/>
      <w:sz w:val="32"/>
      <w:szCs w:val="32"/>
    </w:rPr>
  </w:style>
  <w:style w:type="paragraph" w:styleId="3">
    <w:name w:val="heading 3"/>
    <w:basedOn w:val="1"/>
    <w:next w:val="1"/>
    <w:unhideWhenUsed/>
    <w:qFormat/>
    <w:uiPriority w:val="9"/>
    <w:pPr>
      <w:numPr>
        <w:ilvl w:val="0"/>
        <w:numId w:val="2"/>
      </w:numPr>
      <w:ind w:firstLine="0"/>
      <w:outlineLvl w:val="2"/>
    </w:pPr>
    <w:rPr>
      <w:b/>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font41"/>
    <w:basedOn w:val="8"/>
    <w:qFormat/>
    <w:uiPriority w:val="0"/>
    <w:rPr>
      <w:rFonts w:hint="default" w:ascii="Times New Roman" w:hAnsi="Times New Roman" w:cs="Times New Roman"/>
      <w:b/>
      <w:bCs/>
      <w:color w:val="000000"/>
      <w:sz w:val="20"/>
      <w:szCs w:val="20"/>
      <w:u w:val="none"/>
    </w:rPr>
  </w:style>
  <w:style w:type="character" w:customStyle="1" w:styleId="10">
    <w:name w:val="font21"/>
    <w:basedOn w:val="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2630</Words>
  <Characters>5128</Characters>
  <Lines>0</Lines>
  <Paragraphs>0</Paragraphs>
  <TotalTime>3</TotalTime>
  <ScaleCrop>false</ScaleCrop>
  <LinksUpToDate>false</LinksUpToDate>
  <CharactersWithSpaces>5128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2022-11-15T02:44:00Z</dcterms:created>
  <dc:creator>moos </dc:creator>
  <cp:lastModifiedBy>琦琦乖乖的</cp:lastModifiedBy>
  <dcterms:modified xsi:type="dcterms:W3CDTF">2022-12-05T07:37:16Z</dcterms:modified>
  <dc:title>2022天津市企业薪酬调查信息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4CE3DD9020034B26A0A3D47559B7D47A</vt:lpwstr>
  </property>
</Properties>
</file>