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44"/>
          <w:lang w:val="en-US" w:eastAsia="zh-CN"/>
        </w:rPr>
        <w:t>天津市中央转移支付2024年度绩效自评报告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center"/>
        <w:textAlignment w:val="auto"/>
        <w:rPr>
          <w:rFonts w:hint="eastAsia" w:ascii="黑体" w:hAnsi="黑体" w:eastAsia="黑体" w:cs="黑体"/>
          <w:bCs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44"/>
          <w:lang w:val="en-US" w:eastAsia="zh-CN"/>
        </w:rPr>
        <w:t>（高校毕业生“三支一扶”计划中央财政补助资金）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ascii="仿宋_GB2312"/>
          <w:szCs w:val="32"/>
        </w:rPr>
      </w:pPr>
      <w:r>
        <w:rPr>
          <w:rFonts w:hint="eastAsia" w:ascii="仿宋_GB2312"/>
          <w:szCs w:val="32"/>
          <w:lang w:eastAsia="zh-CN"/>
        </w:rPr>
        <w:t>202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  <w:lang w:eastAsia="zh-CN"/>
        </w:rPr>
        <w:t>年中央下达本市高校毕业生“三支一扶”计划补助资金</w:t>
      </w:r>
      <w:r>
        <w:rPr>
          <w:rFonts w:hint="eastAsia" w:ascii="仿宋_GB2312"/>
          <w:szCs w:val="32"/>
          <w:lang w:val="en-US" w:eastAsia="zh-CN"/>
        </w:rPr>
        <w:t>581</w:t>
      </w:r>
      <w:r>
        <w:rPr>
          <w:rFonts w:hint="eastAsia" w:ascii="仿宋_GB2312"/>
          <w:szCs w:val="32"/>
          <w:lang w:eastAsia="zh-CN"/>
        </w:rPr>
        <w:t>万元</w:t>
      </w:r>
      <w:r>
        <w:rPr>
          <w:rFonts w:hint="eastAsia" w:ascii="仿宋_GB2312"/>
          <w:szCs w:val="32"/>
          <w:highlight w:val="none"/>
          <w:lang w:eastAsia="zh-CN"/>
        </w:rPr>
        <w:t>（扣减上年度结余</w:t>
      </w:r>
      <w:r>
        <w:rPr>
          <w:rFonts w:hint="eastAsia" w:ascii="仿宋_GB2312"/>
          <w:szCs w:val="32"/>
          <w:highlight w:val="none"/>
          <w:lang w:val="en-US" w:eastAsia="zh-CN"/>
        </w:rPr>
        <w:t>2万元，合计583万元</w:t>
      </w:r>
      <w:r>
        <w:rPr>
          <w:rFonts w:hint="eastAsia" w:ascii="仿宋_GB2312"/>
          <w:szCs w:val="32"/>
          <w:highlight w:val="none"/>
          <w:lang w:eastAsia="zh-CN"/>
        </w:rPr>
        <w:t>），</w:t>
      </w:r>
      <w:r>
        <w:rPr>
          <w:rFonts w:hint="eastAsia" w:ascii="仿宋_GB2312"/>
          <w:szCs w:val="32"/>
          <w:lang w:eastAsia="zh-CN"/>
        </w:rPr>
        <w:t>市、区两级财政资金</w:t>
      </w:r>
      <w:r>
        <w:rPr>
          <w:rFonts w:hint="eastAsia" w:ascii="仿宋_GB2312"/>
          <w:szCs w:val="32"/>
          <w:lang w:val="en-US" w:eastAsia="zh-CN"/>
        </w:rPr>
        <w:t>2466.90</w:t>
      </w:r>
      <w:r>
        <w:rPr>
          <w:rFonts w:hint="eastAsia" w:ascii="仿宋_GB2312"/>
          <w:szCs w:val="32"/>
          <w:lang w:eastAsia="zh-CN"/>
        </w:rPr>
        <w:t>万元，用于支付202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  <w:lang w:eastAsia="zh-CN"/>
        </w:rPr>
        <w:t>年招募的在第二年服务期在岗“三支一扶”服务人员和202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  <w:lang w:eastAsia="zh-CN"/>
        </w:rPr>
        <w:t>年新招募的“三支一扶”服务人员共</w:t>
      </w:r>
      <w:r>
        <w:rPr>
          <w:rFonts w:hint="eastAsia" w:ascii="仿宋_GB2312"/>
          <w:szCs w:val="32"/>
          <w:lang w:val="en-US" w:eastAsia="zh-CN"/>
        </w:rPr>
        <w:t>405</w:t>
      </w:r>
      <w:r>
        <w:rPr>
          <w:rFonts w:hint="eastAsia" w:ascii="仿宋_GB2312"/>
          <w:szCs w:val="32"/>
          <w:lang w:eastAsia="zh-CN"/>
        </w:rPr>
        <w:t>人的生活补贴、社会保险、安家费等费用，以及</w:t>
      </w:r>
      <w:r>
        <w:rPr>
          <w:rFonts w:hint="eastAsia" w:ascii="仿宋_GB2312"/>
          <w:szCs w:val="32"/>
          <w:lang w:val="en-US" w:eastAsia="zh-CN"/>
        </w:rPr>
        <w:t>2024年“三支一扶”服务人员招募考试、体检、培训、慰问等费用</w:t>
      </w:r>
      <w:r>
        <w:rPr>
          <w:rFonts w:hint="eastAsia" w:ascii="仿宋_GB2312"/>
          <w:szCs w:val="32"/>
          <w:lang w:eastAsia="zh-CN"/>
        </w:rPr>
        <w:t>。市人社局商请市财政局按照各区在岗和新招募的“三支一扶”人数分解下达相关经费，并要求各区及时完成“三支一扶”服务人员的生活补贴、社会保险、住房</w:t>
      </w:r>
      <w:r>
        <w:rPr>
          <w:rFonts w:hint="eastAsia" w:ascii="仿宋_GB2312" w:hAnsi="仿宋_GB2312" w:cs="仿宋_GB2312"/>
          <w:b w:val="0"/>
          <w:bCs w:val="0"/>
          <w:szCs w:val="32"/>
          <w:highlight w:val="none"/>
          <w:lang w:eastAsia="zh-CN"/>
        </w:rPr>
        <w:t>公积金、</w:t>
      </w:r>
      <w:r>
        <w:rPr>
          <w:rFonts w:hint="eastAsia" w:ascii="仿宋_GB2312"/>
          <w:szCs w:val="32"/>
          <w:lang w:eastAsia="zh-CN"/>
        </w:rPr>
        <w:t>安家费等费用支付</w:t>
      </w:r>
      <w:r>
        <w:rPr>
          <w:rFonts w:hint="eastAsia" w:ascii="仿宋_GB2312"/>
          <w:szCs w:val="32"/>
        </w:rPr>
        <w:t>。</w:t>
      </w:r>
      <w:r>
        <w:rPr>
          <w:rFonts w:ascii="仿宋_GB231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rPr>
          <w:rFonts w:ascii="黑体" w:hAnsi="黑体" w:eastAsia="黑体" w:cs="黑体"/>
          <w:bCs/>
          <w:szCs w:val="32"/>
          <w:highlight w:val="none"/>
        </w:rPr>
      </w:pPr>
      <w:r>
        <w:rPr>
          <w:rFonts w:hint="eastAsia" w:ascii="黑体" w:hAnsi="黑体" w:eastAsia="黑体" w:cs="黑体"/>
          <w:bCs/>
          <w:szCs w:val="32"/>
          <w:highlight w:val="none"/>
        </w:rPr>
        <w:t>二、</w:t>
      </w:r>
      <w:r>
        <w:rPr>
          <w:rFonts w:hint="eastAsia" w:ascii="黑体" w:hAnsi="黑体" w:eastAsia="黑体" w:cs="黑体"/>
          <w:bCs/>
          <w:szCs w:val="32"/>
          <w:highlight w:val="none"/>
          <w:lang w:eastAsia="zh-CN"/>
        </w:rPr>
        <w:t>绩效</w:t>
      </w:r>
      <w:r>
        <w:rPr>
          <w:rFonts w:hint="eastAsia" w:ascii="黑体" w:hAnsi="黑体" w:eastAsia="黑体" w:cs="黑体"/>
          <w:bCs/>
          <w:szCs w:val="32"/>
          <w:highlight w:val="none"/>
        </w:rPr>
        <w:t>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2" w:firstLineChars="200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Cs w:val="32"/>
          <w:highlight w:val="none"/>
        </w:rPr>
        <w:t>（一）资金投入情况分析。</w:t>
      </w:r>
      <w:r>
        <w:rPr>
          <w:rFonts w:hint="eastAsia" w:ascii="仿宋_GB2312" w:hAnsi="仿宋_GB2312" w:eastAsia="仿宋_GB2312" w:cs="仿宋_GB2312"/>
          <w:b w:val="0"/>
          <w:bCs w:val="0"/>
          <w:szCs w:val="32"/>
          <w:highlight w:val="none"/>
          <w:lang w:eastAsia="zh-CN"/>
        </w:rPr>
        <w:t>预算投入资金</w:t>
      </w:r>
      <w:r>
        <w:rPr>
          <w:rFonts w:hint="eastAsia" w:ascii="仿宋_GB2312"/>
          <w:szCs w:val="32"/>
          <w:lang w:val="en-US" w:eastAsia="zh-CN"/>
        </w:rPr>
        <w:t>3047.90</w:t>
      </w:r>
      <w:r>
        <w:rPr>
          <w:rFonts w:hint="eastAsia" w:ascii="仿宋_GB2312" w:hAnsi="仿宋_GB2312" w:eastAsia="仿宋_GB2312" w:cs="仿宋_GB2312"/>
          <w:b w:val="0"/>
          <w:bCs w:val="0"/>
          <w:szCs w:val="32"/>
          <w:highlight w:val="none"/>
          <w:lang w:eastAsia="zh-CN"/>
        </w:rPr>
        <w:t>万元</w:t>
      </w:r>
      <w:r>
        <w:rPr>
          <w:rFonts w:hint="eastAsia" w:ascii="仿宋_GB2312" w:hAnsi="仿宋_GB2312" w:cs="仿宋_GB2312"/>
          <w:b w:val="0"/>
          <w:bCs w:val="0"/>
          <w:szCs w:val="32"/>
          <w:highlight w:val="none"/>
          <w:lang w:eastAsia="zh-CN"/>
        </w:rPr>
        <w:t>（其中中央转移支付</w:t>
      </w:r>
      <w:r>
        <w:rPr>
          <w:rFonts w:hint="eastAsia" w:ascii="仿宋_GB2312" w:hAnsi="仿宋_GB2312" w:cs="仿宋_GB2312"/>
          <w:b w:val="0"/>
          <w:bCs w:val="0"/>
          <w:szCs w:val="32"/>
          <w:highlight w:val="none"/>
          <w:lang w:val="en-US" w:eastAsia="zh-CN"/>
        </w:rPr>
        <w:t>581万元，</w:t>
      </w:r>
      <w:r>
        <w:rPr>
          <w:rFonts w:hint="eastAsia" w:ascii="仿宋_GB2312"/>
          <w:szCs w:val="32"/>
          <w:lang w:eastAsia="zh-CN"/>
        </w:rPr>
        <w:t>市、区两级财政资金</w:t>
      </w:r>
      <w:r>
        <w:rPr>
          <w:rFonts w:hint="eastAsia" w:ascii="仿宋_GB2312"/>
          <w:szCs w:val="32"/>
          <w:lang w:val="en-US" w:eastAsia="zh-CN"/>
        </w:rPr>
        <w:t>2466.90</w:t>
      </w:r>
      <w:r>
        <w:rPr>
          <w:rFonts w:hint="eastAsia" w:ascii="仿宋_GB2312" w:hAnsi="仿宋_GB2312" w:cs="仿宋_GB2312"/>
          <w:b w:val="0"/>
          <w:bCs w:val="0"/>
          <w:szCs w:val="32"/>
          <w:highlight w:val="none"/>
          <w:lang w:val="en-US" w:eastAsia="zh-CN"/>
        </w:rPr>
        <w:t>万元</w:t>
      </w:r>
      <w:r>
        <w:rPr>
          <w:rFonts w:hint="eastAsia" w:ascii="仿宋_GB2312" w:hAnsi="仿宋_GB2312" w:cs="仿宋_GB2312"/>
          <w:b w:val="0"/>
          <w:bCs w:val="0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cs="仿宋_GB2312"/>
          <w:b w:val="0"/>
          <w:bCs w:val="0"/>
          <w:szCs w:val="32"/>
          <w:highlight w:val="none"/>
          <w:lang w:eastAsia="zh-CN"/>
        </w:rPr>
        <w:t>实际支出为</w:t>
      </w:r>
      <w:r>
        <w:rPr>
          <w:rFonts w:hint="eastAsia" w:ascii="仿宋_GB2312" w:hAnsi="仿宋_GB2312" w:cs="仿宋_GB2312"/>
          <w:b w:val="0"/>
          <w:bCs w:val="0"/>
          <w:szCs w:val="32"/>
          <w:highlight w:val="none"/>
          <w:lang w:val="en-US" w:eastAsia="zh-CN"/>
        </w:rPr>
        <w:t>3011.59</w:t>
      </w:r>
      <w:r>
        <w:rPr>
          <w:rFonts w:hint="eastAsia" w:ascii="仿宋_GB2312" w:hAnsi="仿宋_GB2312" w:cs="仿宋_GB2312"/>
          <w:b w:val="0"/>
          <w:bCs w:val="0"/>
          <w:szCs w:val="32"/>
          <w:highlight w:val="none"/>
          <w:lang w:eastAsia="zh-CN"/>
        </w:rPr>
        <w:t>万元（其中中央转移支付</w:t>
      </w:r>
      <w:r>
        <w:rPr>
          <w:rFonts w:hint="eastAsia" w:ascii="仿宋_GB2312" w:hAnsi="仿宋_GB2312" w:cs="仿宋_GB2312"/>
          <w:b w:val="0"/>
          <w:bCs w:val="0"/>
          <w:szCs w:val="32"/>
          <w:highlight w:val="none"/>
          <w:lang w:val="en-US" w:eastAsia="zh-CN"/>
        </w:rPr>
        <w:t>581</w:t>
      </w:r>
      <w:r>
        <w:rPr>
          <w:rFonts w:hint="eastAsia" w:ascii="仿宋_GB2312" w:hAnsi="仿宋_GB2312" w:cs="仿宋_GB2312"/>
          <w:b w:val="0"/>
          <w:bCs w:val="0"/>
          <w:szCs w:val="32"/>
          <w:highlight w:val="none"/>
          <w:lang w:eastAsia="zh-CN"/>
        </w:rPr>
        <w:t>万元，市级财政资金</w:t>
      </w:r>
      <w:r>
        <w:rPr>
          <w:rFonts w:hint="eastAsia" w:ascii="仿宋_GB2312" w:hAnsi="仿宋_GB2312" w:cs="仿宋_GB2312"/>
          <w:b w:val="0"/>
          <w:bCs w:val="0"/>
          <w:szCs w:val="32"/>
          <w:highlight w:val="none"/>
          <w:lang w:val="en-US" w:eastAsia="zh-CN"/>
        </w:rPr>
        <w:t>2430.59</w:t>
      </w:r>
      <w:r>
        <w:rPr>
          <w:rFonts w:hint="eastAsia" w:ascii="仿宋_GB2312" w:hAnsi="仿宋_GB2312" w:cs="仿宋_GB2312"/>
          <w:b w:val="0"/>
          <w:bCs w:val="0"/>
          <w:szCs w:val="32"/>
          <w:highlight w:val="none"/>
          <w:lang w:eastAsia="zh-CN"/>
        </w:rPr>
        <w:t>万元）。</w:t>
      </w:r>
      <w:r>
        <w:rPr>
          <w:rFonts w:hint="eastAsia" w:ascii="仿宋_GB2312" w:hAnsi="仿宋_GB2312" w:eastAsia="仿宋_GB2312" w:cs="仿宋_GB2312"/>
          <w:b w:val="0"/>
          <w:bCs w:val="0"/>
          <w:szCs w:val="32"/>
          <w:highlight w:val="none"/>
          <w:lang w:eastAsia="zh-CN"/>
        </w:rPr>
        <w:t>均用于“三支一扶”服务人员的生活补贴、</w:t>
      </w:r>
      <w:r>
        <w:rPr>
          <w:rFonts w:hint="eastAsia" w:ascii="仿宋_GB2312" w:hAnsi="仿宋_GB2312" w:cs="仿宋_GB2312"/>
          <w:b w:val="0"/>
          <w:bCs w:val="0"/>
          <w:szCs w:val="32"/>
          <w:highlight w:val="none"/>
          <w:lang w:eastAsia="zh-CN"/>
        </w:rPr>
        <w:t>社会</w:t>
      </w:r>
      <w:r>
        <w:rPr>
          <w:rFonts w:hint="eastAsia" w:ascii="仿宋_GB2312" w:hAnsi="仿宋_GB2312" w:eastAsia="仿宋_GB2312" w:cs="仿宋_GB2312"/>
          <w:b w:val="0"/>
          <w:bCs w:val="0"/>
          <w:szCs w:val="32"/>
          <w:highlight w:val="none"/>
          <w:lang w:eastAsia="zh-CN"/>
        </w:rPr>
        <w:t>保险、安家</w:t>
      </w:r>
      <w:r>
        <w:rPr>
          <w:rFonts w:hint="eastAsia" w:ascii="仿宋_GB2312" w:hAnsi="仿宋_GB2312" w:cs="仿宋_GB2312"/>
          <w:b w:val="0"/>
          <w:bCs w:val="0"/>
          <w:szCs w:val="32"/>
          <w:highlight w:val="none"/>
          <w:lang w:eastAsia="zh-CN"/>
        </w:rPr>
        <w:t>费</w:t>
      </w:r>
      <w:r>
        <w:rPr>
          <w:rFonts w:hint="eastAsia" w:ascii="仿宋_GB2312" w:hAnsi="仿宋_GB2312" w:eastAsia="仿宋_GB2312" w:cs="仿宋_GB2312"/>
          <w:b w:val="0"/>
          <w:bCs w:val="0"/>
          <w:szCs w:val="32"/>
          <w:highlight w:val="none"/>
          <w:lang w:eastAsia="zh-CN"/>
        </w:rPr>
        <w:t>和2024年“三支一扶”服务人员招募考试、体检、培训、慰问等费用支出。</w:t>
      </w:r>
      <w:r>
        <w:rPr>
          <w:rFonts w:hint="eastAsia" w:ascii="仿宋_GB2312" w:hAnsi="仿宋_GB2312" w:cs="仿宋_GB2312"/>
          <w:b w:val="0"/>
          <w:bCs w:val="0"/>
          <w:szCs w:val="32"/>
          <w:highlight w:val="none"/>
          <w:lang w:eastAsia="zh-CN"/>
        </w:rPr>
        <w:t>实际支出小于预算主要是由于部分“三支一扶”人员提前离岗，导致人员工作生活补贴、社会</w:t>
      </w:r>
      <w:r>
        <w:rPr>
          <w:rFonts w:hint="eastAsia" w:ascii="仿宋_GB2312" w:hAnsi="仿宋_GB2312" w:eastAsia="仿宋_GB2312" w:cs="仿宋_GB2312"/>
          <w:b w:val="0"/>
          <w:bCs w:val="0"/>
          <w:szCs w:val="32"/>
          <w:highlight w:val="none"/>
          <w:lang w:eastAsia="zh-CN"/>
        </w:rPr>
        <w:t>保险、</w:t>
      </w:r>
      <w:r>
        <w:rPr>
          <w:rFonts w:hint="eastAsia" w:ascii="仿宋_GB2312"/>
          <w:szCs w:val="32"/>
          <w:lang w:eastAsia="zh-CN"/>
        </w:rPr>
        <w:t>住房</w:t>
      </w:r>
      <w:r>
        <w:rPr>
          <w:rFonts w:hint="eastAsia" w:ascii="仿宋_GB2312" w:hAnsi="仿宋_GB2312" w:cs="仿宋_GB2312"/>
          <w:b w:val="0"/>
          <w:bCs w:val="0"/>
          <w:szCs w:val="32"/>
          <w:highlight w:val="none"/>
          <w:lang w:eastAsia="zh-CN"/>
        </w:rPr>
        <w:t>公积金等少量费用结余。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2" w:firstLineChars="200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Cs w:val="32"/>
          <w:highlight w:val="none"/>
          <w:lang w:eastAsia="zh-CN"/>
        </w:rPr>
        <w:t>（二）资金管理情况分析。</w:t>
      </w:r>
      <w:r>
        <w:rPr>
          <w:rFonts w:hint="eastAsia" w:ascii="仿宋_GB2312" w:hAnsi="仿宋_GB2312" w:cs="仿宋_GB2312"/>
          <w:b w:val="0"/>
          <w:bCs w:val="0"/>
          <w:szCs w:val="32"/>
          <w:highlight w:val="none"/>
          <w:lang w:eastAsia="zh-CN"/>
        </w:rPr>
        <w:t>市人社局按照各区在岗和新招募的“三支一扶”人数分解下达相关经费，市财政局按照有关规定及时向各区财政拨付相关经费。资金使用规范合理，预算执行准确，绩效管理科学合理，责任履行规范严谨。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2" w:firstLineChars="200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（</w:t>
      </w:r>
      <w:r>
        <w:rPr>
          <w:rFonts w:hint="eastAsia" w:ascii="楷体_GB2312" w:hAnsi="楷体_GB2312" w:eastAsia="楷体_GB2312" w:cs="楷体_GB2312"/>
          <w:b/>
          <w:bCs/>
          <w:szCs w:val="32"/>
          <w:lang w:eastAsia="zh-CN"/>
        </w:rPr>
        <w:t>三</w:t>
      </w:r>
      <w:r>
        <w:rPr>
          <w:rFonts w:hint="eastAsia" w:ascii="楷体_GB2312" w:hAnsi="楷体_GB2312" w:eastAsia="楷体_GB2312" w:cs="楷体_GB2312"/>
          <w:b/>
          <w:bCs/>
          <w:szCs w:val="32"/>
        </w:rPr>
        <w:t>）总体绩效目标完成情况分析。</w:t>
      </w:r>
      <w:r>
        <w:rPr>
          <w:rFonts w:hint="eastAsia" w:ascii="仿宋_GB2312" w:hAnsi="仿宋_GB2312" w:eastAsia="仿宋_GB2312" w:cs="仿宋_GB2312"/>
          <w:b w:val="0"/>
          <w:bCs w:val="0"/>
          <w:szCs w:val="32"/>
          <w:lang w:eastAsia="zh-CN"/>
        </w:rPr>
        <w:t>总体目标为：按照人社部要求，严格笔试面试程序，招募202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szCs w:val="32"/>
          <w:lang w:eastAsia="zh-CN"/>
        </w:rPr>
        <w:t>年“三支一扶”人员，做好“三支一扶”人员培训等管理工作。全年实际完成情况为：高质量完成202</w:t>
      </w:r>
      <w:r>
        <w:rPr>
          <w:rFonts w:hint="eastAsia" w:ascii="仿宋_GB2312" w:hAnsi="仿宋_GB2312" w:cs="仿宋_GB2312"/>
          <w:b w:val="0"/>
          <w:bCs w:val="0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szCs w:val="32"/>
          <w:lang w:eastAsia="zh-CN"/>
        </w:rPr>
        <w:t>年“三支一扶”人员招募、培训等相关工作</w:t>
      </w:r>
      <w:r>
        <w:rPr>
          <w:rFonts w:hint="eastAsia" w:ascii="仿宋_GB2312" w:hAnsi="仿宋_GB2312" w:cs="仿宋_GB2312"/>
          <w:b w:val="0"/>
          <w:bCs w:val="0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2" w:firstLineChars="200"/>
        <w:textAlignment w:val="auto"/>
        <w:outlineLvl w:val="0"/>
        <w:rPr>
          <w:rFonts w:hint="eastAsia" w:ascii="仿宋_GB2312" w:eastAsia="仿宋_GB231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（</w:t>
      </w:r>
      <w:r>
        <w:rPr>
          <w:rFonts w:hint="eastAsia" w:ascii="楷体_GB2312" w:hAnsi="楷体_GB2312" w:eastAsia="楷体_GB2312" w:cs="楷体_GB2312"/>
          <w:b/>
          <w:bCs/>
          <w:szCs w:val="32"/>
          <w:lang w:eastAsia="zh-CN"/>
        </w:rPr>
        <w:t>四</w:t>
      </w:r>
      <w:r>
        <w:rPr>
          <w:rFonts w:hint="eastAsia" w:ascii="楷体_GB2312" w:hAnsi="楷体_GB2312" w:eastAsia="楷体_GB2312" w:cs="楷体_GB2312"/>
          <w:b/>
          <w:bCs/>
          <w:szCs w:val="32"/>
        </w:rPr>
        <w:t>）绩效指标完成情况分析。</w:t>
      </w:r>
      <w:r>
        <w:rPr>
          <w:rFonts w:hint="eastAsia" w:ascii="仿宋_GB2312"/>
          <w:szCs w:val="32"/>
        </w:rPr>
        <w:t>数量指标中，“三支一扶”中央财政补助名额招募计划</w:t>
      </w:r>
      <w:r>
        <w:rPr>
          <w:rFonts w:hint="eastAsia" w:ascii="仿宋_GB2312"/>
          <w:szCs w:val="32"/>
          <w:lang w:val="en-US" w:eastAsia="zh-CN"/>
        </w:rPr>
        <w:t>210人，实际招募208人签约上岗，</w:t>
      </w:r>
      <w:r>
        <w:rPr>
          <w:rFonts w:hint="eastAsia" w:ascii="仿宋_GB2312"/>
          <w:szCs w:val="32"/>
        </w:rPr>
        <w:t>完成率</w:t>
      </w:r>
      <w:r>
        <w:rPr>
          <w:rFonts w:hint="eastAsia" w:ascii="仿宋_GB2312"/>
          <w:szCs w:val="32"/>
          <w:lang w:val="en-US" w:eastAsia="zh-CN"/>
        </w:rPr>
        <w:t>99.05%</w:t>
      </w:r>
      <w:r>
        <w:rPr>
          <w:rFonts w:hint="eastAsia" w:ascii="仿宋_GB2312"/>
          <w:szCs w:val="32"/>
          <w:lang w:eastAsia="zh-CN"/>
        </w:rPr>
        <w:t>；“三支一扶”人员能力提升专项计划覆盖全部在岗人员，完成率</w:t>
      </w:r>
      <w:r>
        <w:rPr>
          <w:rFonts w:hint="eastAsia" w:ascii="仿宋_GB2312"/>
          <w:szCs w:val="32"/>
          <w:lang w:val="en-US" w:eastAsia="zh-CN"/>
        </w:rPr>
        <w:t>100%；上年度招募“三支一扶”人员流失率1.5%，未超过20%的上限；当年度服务期满“三支一扶”人员就业率97.55%，大于90%的下限。时效指标中，2024年8月31日完成全部“三支一扶”人员签约上岗，符合10月底前完成的要求；2024年9月30日前“三支一扶”人员能力提升专项培训，符合12月底前完成的要求。成本指标中，全年实际支出资金小于预算资金，未超出预算成本。社会效益指标中，发挥引导高校毕业生到基层就业示范引领作用显著，8400余人报名参加2024年度“三支一扶”考试，最终招募208人上岗，招募人数创我市历史新高。可持续影响指标中，促进高校毕业生就业和为基层输送培养青年人才，优化基层人才队伍结构作用显著。服务对象满意度指标中，经调查问询，当年度高校毕业生对“三支一扶”计划政策知晓率</w:t>
      </w:r>
      <w:r>
        <w:rPr>
          <w:rFonts w:hint="eastAsia" w:ascii="仿宋_GB2312"/>
          <w:szCs w:val="32"/>
          <w:highlight w:val="none"/>
          <w:lang w:val="en-US" w:eastAsia="zh-CN"/>
        </w:rPr>
        <w:t>95%</w:t>
      </w:r>
      <w:r>
        <w:rPr>
          <w:rFonts w:hint="eastAsia" w:ascii="仿宋_GB2312"/>
          <w:szCs w:val="32"/>
          <w:lang w:val="en-US" w:eastAsia="zh-CN"/>
        </w:rPr>
        <w:t>，高于80%的下限；“三支一扶”人员及基层服务单位满意度</w:t>
      </w:r>
      <w:r>
        <w:rPr>
          <w:rFonts w:hint="eastAsia" w:ascii="仿宋_GB2312"/>
          <w:szCs w:val="32"/>
          <w:highlight w:val="none"/>
          <w:lang w:val="en-US" w:eastAsia="zh-CN"/>
        </w:rPr>
        <w:t>100%</w:t>
      </w:r>
      <w:r>
        <w:rPr>
          <w:rFonts w:hint="eastAsia" w:ascii="仿宋_GB2312"/>
          <w:szCs w:val="32"/>
          <w:lang w:val="en-US" w:eastAsia="zh-CN"/>
        </w:rPr>
        <w:t>，高于90%的下限。综上所述，绩效指标全部完成。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rPr>
          <w:rFonts w:ascii="仿宋_GB2312"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  <w:lang w:eastAsia="zh-CN"/>
        </w:rPr>
        <w:t>未偏离绩效目标，不涉及此项内容</w:t>
      </w:r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四、绩效自评结果拟应用和公开情况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rPr>
          <w:rFonts w:hint="default" w:ascii="黑体" w:hAnsi="黑体" w:eastAsia="黑体" w:cs="黑体"/>
          <w:bCs/>
          <w:szCs w:val="32"/>
          <w:lang w:val="en-US"/>
        </w:rPr>
      </w:pPr>
      <w:r>
        <w:rPr>
          <w:rFonts w:hint="eastAsia" w:ascii="仿宋_GB2312"/>
          <w:szCs w:val="32"/>
          <w:lang w:eastAsia="zh-CN"/>
        </w:rPr>
        <w:t>绩效自评结果将作为“三支一扶”下一步工作的重要参考，在</w:t>
      </w:r>
      <w:r>
        <w:rPr>
          <w:rFonts w:hint="eastAsia" w:ascii="仿宋_GB2312"/>
          <w:szCs w:val="32"/>
          <w:lang w:val="en-US" w:eastAsia="zh-CN"/>
        </w:rPr>
        <w:t>2025年度“三支一扶”工作中，我们将重点关注“三支一扶”招募人数、能力提升培训效果等重要指标，持续完善我市“三支一扶”各项工作，有效引导高校毕业生向乡村基层一线流动，促进高校毕业生就业。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</w:pPr>
      <w:r>
        <w:rPr>
          <w:rFonts w:hint="eastAsia"/>
          <w:lang w:eastAsia="zh-CN"/>
        </w:rPr>
        <w:t>不涉及此项内容</w:t>
      </w:r>
      <w:r>
        <w:rPr>
          <w:rFonts w:hint="eastAsia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rPr>
          <w:rFonts w:hint="eastAsia" w:ascii="黑体" w:hAnsi="黑体" w:eastAsia="黑体" w:cs="黑体"/>
          <w:bCs/>
          <w:szCs w:val="32"/>
          <w:lang w:eastAsia="zh-CN"/>
        </w:rPr>
      </w:pPr>
      <w:r>
        <w:rPr>
          <w:rFonts w:hint="eastAsia" w:ascii="黑体" w:hAnsi="黑体" w:eastAsia="黑体" w:cs="黑体"/>
          <w:bCs/>
          <w:szCs w:val="32"/>
          <w:lang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rPr>
          <w:rFonts w:hint="eastAsia" w:ascii="仿宋_GB2312"/>
          <w:szCs w:val="32"/>
          <w:lang w:val="en" w:eastAsia="zh-CN"/>
        </w:rPr>
      </w:pPr>
      <w:r>
        <w:rPr>
          <w:rFonts w:hint="eastAsia" w:ascii="仿宋_GB2312"/>
          <w:szCs w:val="32"/>
          <w:lang w:val="en" w:eastAsia="zh-CN"/>
        </w:rPr>
        <w:t>天津市中央转移支付2024年度绩效自评表（高校毕业生“三支一扶”计划中央财政补助资金）</w:t>
      </w:r>
    </w:p>
    <w:sectPr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F6352C"/>
    <w:multiLevelType w:val="singleLevel"/>
    <w:tmpl w:val="DEF6352C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true"/>
  <w:bordersDoNotSurroundHeader w:val="true"/>
  <w:bordersDoNotSurroundFooter w:val="true"/>
  <w:documentProtection w:edit="readOnly" w:enforcement="0"/>
  <w:defaultTabStop w:val="420"/>
  <w:drawingGridHorizontalSpacing w:val="150"/>
  <w:drawingGridVerticalSpacing w:val="5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F82"/>
    <w:rsid w:val="000101E1"/>
    <w:rsid w:val="000732DA"/>
    <w:rsid w:val="00075CDC"/>
    <w:rsid w:val="000B1E8F"/>
    <w:rsid w:val="000B6964"/>
    <w:rsid w:val="00103D16"/>
    <w:rsid w:val="00111638"/>
    <w:rsid w:val="00111928"/>
    <w:rsid w:val="0012041C"/>
    <w:rsid w:val="00164D84"/>
    <w:rsid w:val="00173016"/>
    <w:rsid w:val="0017509C"/>
    <w:rsid w:val="001808CA"/>
    <w:rsid w:val="001A4E46"/>
    <w:rsid w:val="001E03FE"/>
    <w:rsid w:val="002123E8"/>
    <w:rsid w:val="00250053"/>
    <w:rsid w:val="0029569C"/>
    <w:rsid w:val="002A5FA7"/>
    <w:rsid w:val="002B3EEF"/>
    <w:rsid w:val="002B54E4"/>
    <w:rsid w:val="002E5562"/>
    <w:rsid w:val="002F6705"/>
    <w:rsid w:val="00301FC0"/>
    <w:rsid w:val="00336A16"/>
    <w:rsid w:val="003663A3"/>
    <w:rsid w:val="00387DD5"/>
    <w:rsid w:val="003B0980"/>
    <w:rsid w:val="003C6374"/>
    <w:rsid w:val="003D2CB9"/>
    <w:rsid w:val="00413F12"/>
    <w:rsid w:val="00493012"/>
    <w:rsid w:val="004D2137"/>
    <w:rsid w:val="005D1514"/>
    <w:rsid w:val="005D7CC3"/>
    <w:rsid w:val="006218A1"/>
    <w:rsid w:val="00682A10"/>
    <w:rsid w:val="006A30E4"/>
    <w:rsid w:val="006A74BF"/>
    <w:rsid w:val="006C1CEE"/>
    <w:rsid w:val="006D5A86"/>
    <w:rsid w:val="00707C2E"/>
    <w:rsid w:val="00722A7D"/>
    <w:rsid w:val="00724A6B"/>
    <w:rsid w:val="0073331B"/>
    <w:rsid w:val="00733C2D"/>
    <w:rsid w:val="00756C7F"/>
    <w:rsid w:val="007D7E6E"/>
    <w:rsid w:val="00850797"/>
    <w:rsid w:val="00853FC4"/>
    <w:rsid w:val="008720F1"/>
    <w:rsid w:val="00882EFA"/>
    <w:rsid w:val="008B2F56"/>
    <w:rsid w:val="008F0996"/>
    <w:rsid w:val="00903791"/>
    <w:rsid w:val="009600BD"/>
    <w:rsid w:val="00961C83"/>
    <w:rsid w:val="009922BC"/>
    <w:rsid w:val="009E0D8C"/>
    <w:rsid w:val="00A02AF3"/>
    <w:rsid w:val="00A25077"/>
    <w:rsid w:val="00A610CC"/>
    <w:rsid w:val="00A8737E"/>
    <w:rsid w:val="00AA19AF"/>
    <w:rsid w:val="00BC6882"/>
    <w:rsid w:val="00BD3FE0"/>
    <w:rsid w:val="00BE58CF"/>
    <w:rsid w:val="00CA5578"/>
    <w:rsid w:val="00CA7DAA"/>
    <w:rsid w:val="00D04826"/>
    <w:rsid w:val="00D63908"/>
    <w:rsid w:val="00D8718A"/>
    <w:rsid w:val="00D93453"/>
    <w:rsid w:val="00DC524D"/>
    <w:rsid w:val="00E071D6"/>
    <w:rsid w:val="00ED3E0F"/>
    <w:rsid w:val="00F015E4"/>
    <w:rsid w:val="00F57F82"/>
    <w:rsid w:val="00F75224"/>
    <w:rsid w:val="00F91EAE"/>
    <w:rsid w:val="00FA086C"/>
    <w:rsid w:val="00FA2093"/>
    <w:rsid w:val="00FA357A"/>
    <w:rsid w:val="037D0BC8"/>
    <w:rsid w:val="0845082D"/>
    <w:rsid w:val="09E965F2"/>
    <w:rsid w:val="0FF7AA4F"/>
    <w:rsid w:val="139840D3"/>
    <w:rsid w:val="143E091F"/>
    <w:rsid w:val="14865FC8"/>
    <w:rsid w:val="150C2DB0"/>
    <w:rsid w:val="1A7D29EA"/>
    <w:rsid w:val="1D994BCF"/>
    <w:rsid w:val="1E761F05"/>
    <w:rsid w:val="1EFFBB7F"/>
    <w:rsid w:val="1F7BE1E6"/>
    <w:rsid w:val="1FC7205C"/>
    <w:rsid w:val="1FD7224F"/>
    <w:rsid w:val="228B3D05"/>
    <w:rsid w:val="284E74F8"/>
    <w:rsid w:val="2ADB48E8"/>
    <w:rsid w:val="2B9D7A7E"/>
    <w:rsid w:val="36687282"/>
    <w:rsid w:val="367793B2"/>
    <w:rsid w:val="3794FC37"/>
    <w:rsid w:val="38EF7AD8"/>
    <w:rsid w:val="3E1672E6"/>
    <w:rsid w:val="3EB9C2BB"/>
    <w:rsid w:val="3EBF1A93"/>
    <w:rsid w:val="3FEF6A07"/>
    <w:rsid w:val="3FFCD4B4"/>
    <w:rsid w:val="415F08D8"/>
    <w:rsid w:val="44E2230F"/>
    <w:rsid w:val="477DCE77"/>
    <w:rsid w:val="48B51347"/>
    <w:rsid w:val="491B45FA"/>
    <w:rsid w:val="4A55216A"/>
    <w:rsid w:val="4FE0696A"/>
    <w:rsid w:val="546F8569"/>
    <w:rsid w:val="55673508"/>
    <w:rsid w:val="59595A6F"/>
    <w:rsid w:val="597350B8"/>
    <w:rsid w:val="599330CA"/>
    <w:rsid w:val="5A7FCB1F"/>
    <w:rsid w:val="5FEAF7C9"/>
    <w:rsid w:val="60D5009F"/>
    <w:rsid w:val="64AC2E11"/>
    <w:rsid w:val="660721C9"/>
    <w:rsid w:val="661E6C75"/>
    <w:rsid w:val="66DF38E7"/>
    <w:rsid w:val="67F75FF5"/>
    <w:rsid w:val="681D4831"/>
    <w:rsid w:val="692E4B19"/>
    <w:rsid w:val="69513EF7"/>
    <w:rsid w:val="6BF3256F"/>
    <w:rsid w:val="6CE7018A"/>
    <w:rsid w:val="6E3E3F2D"/>
    <w:rsid w:val="715B2F02"/>
    <w:rsid w:val="76A548F2"/>
    <w:rsid w:val="7765772E"/>
    <w:rsid w:val="776F5E62"/>
    <w:rsid w:val="77867685"/>
    <w:rsid w:val="77EE7FE7"/>
    <w:rsid w:val="781F36B6"/>
    <w:rsid w:val="790627AD"/>
    <w:rsid w:val="79DFF8C4"/>
    <w:rsid w:val="7ADC59FA"/>
    <w:rsid w:val="7AFF2FC3"/>
    <w:rsid w:val="7BF6B4C5"/>
    <w:rsid w:val="7DDD794F"/>
    <w:rsid w:val="7DFA6624"/>
    <w:rsid w:val="7DFD8AD7"/>
    <w:rsid w:val="7DFEFB95"/>
    <w:rsid w:val="7ECD6B9A"/>
    <w:rsid w:val="7F4F7FD7"/>
    <w:rsid w:val="7FBA576D"/>
    <w:rsid w:val="7FDE47D5"/>
    <w:rsid w:val="7FE32602"/>
    <w:rsid w:val="7FFC7CB2"/>
    <w:rsid w:val="7FFD003D"/>
    <w:rsid w:val="94BFC172"/>
    <w:rsid w:val="9BFA614C"/>
    <w:rsid w:val="A8FF3072"/>
    <w:rsid w:val="AAFDD6AA"/>
    <w:rsid w:val="B39F88B2"/>
    <w:rsid w:val="B77FCBFD"/>
    <w:rsid w:val="BAFE1E17"/>
    <w:rsid w:val="BBDF5B5A"/>
    <w:rsid w:val="BBE428C2"/>
    <w:rsid w:val="BFBF52D7"/>
    <w:rsid w:val="CBFFDE78"/>
    <w:rsid w:val="D6AEEAB6"/>
    <w:rsid w:val="DF6E82F1"/>
    <w:rsid w:val="DF76E3BC"/>
    <w:rsid w:val="DFCEE0CE"/>
    <w:rsid w:val="DFFF7077"/>
    <w:rsid w:val="E7BED952"/>
    <w:rsid w:val="EAFA677C"/>
    <w:rsid w:val="EEBF76D9"/>
    <w:rsid w:val="F36EF6AC"/>
    <w:rsid w:val="F5FEDD35"/>
    <w:rsid w:val="F6FDCC0E"/>
    <w:rsid w:val="F767D450"/>
    <w:rsid w:val="F76FB1DB"/>
    <w:rsid w:val="F7FBEBBF"/>
    <w:rsid w:val="F9F3FBF0"/>
    <w:rsid w:val="F9FBC92A"/>
    <w:rsid w:val="FB9F8FA2"/>
    <w:rsid w:val="FD2F9C7D"/>
    <w:rsid w:val="FDB5389F"/>
    <w:rsid w:val="FDFF12BB"/>
    <w:rsid w:val="FFAFB80B"/>
    <w:rsid w:val="FFDF4FA5"/>
    <w:rsid w:val="FFF9F86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71</Words>
  <Characters>410</Characters>
  <Lines>3</Lines>
  <Paragraphs>1</Paragraphs>
  <TotalTime>0</TotalTime>
  <ScaleCrop>false</ScaleCrop>
  <LinksUpToDate>false</LinksUpToDate>
  <CharactersWithSpaces>480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2019-02-22T06:26:00Z</dcterms:created>
  <dc:creator>lhn</dc:creator>
  <cp:lastModifiedBy>admin</cp:lastModifiedBy>
  <cp:lastPrinted>2023-03-01T17:51:00Z</cp:lastPrinted>
  <dcterms:modified xsi:type="dcterms:W3CDTF">2025-03-28T18:03:46Z</dcterms:modified>
  <dc:title>财政支出绩效评价报告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