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8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全国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老干部工作先进集体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eastAsia="zh-CN"/>
        </w:rPr>
        <w:t>拟推荐对象排序表</w:t>
      </w:r>
      <w:bookmarkEnd w:id="0"/>
    </w:p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推荐单位：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609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集体名称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集体级别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ind w:left="3150" w:leftChars="1500" w:firstLine="1680" w:firstLineChars="700"/>
        <w:jc w:val="righ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上报时间：   年   月  日</w:t>
      </w:r>
    </w:p>
    <w:p>
      <w:pPr>
        <w:ind w:right="480" w:firstLine="6240" w:firstLineChars="260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填 报 人：</w:t>
      </w:r>
    </w:p>
    <w:p>
      <w:pPr>
        <w:ind w:right="480" w:firstLine="6240" w:firstLineChars="2600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电    话：</w:t>
      </w: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376FC789"/>
    <w:rsid w:val="49EF7F68"/>
    <w:rsid w:val="537EB187"/>
    <w:rsid w:val="61FFFB4B"/>
    <w:rsid w:val="641D5FEA"/>
    <w:rsid w:val="675F95B8"/>
    <w:rsid w:val="6FEF2000"/>
    <w:rsid w:val="70E8A9B2"/>
    <w:rsid w:val="76DFC646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2021-07-14T09:53:22Z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