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附件1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第二届“海河工匠杯”技能大赛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——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劳动关系协调员职业技能竞赛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组委会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成员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名单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一、竞赛组委会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　任：李惠廷　市人社局党组成员、副局长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涂  强　西青区副区长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　员：曹永杰  市人社局劳动关系处处长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孙臣玮　市就业服务中心主任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刘月华  西青人社局党组书记、局长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二、办公室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  任：曹永杰  市人社局劳动关系处处长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副主任：钟  健  市人社局劳动关系处副处长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张恒荣  市人社局职业能力建设处副处长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陆  岩  市劳动人事争议仲裁院副院长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李战强　市就业服务中心副主任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裴砚春  市就业服务中心副主任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刘  欣  西青区人社局仲裁院院长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于振江  西青区人社局四级调研员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三、技术工作组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　任：刘月华  西青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人社局党组书记、局长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副主任：刘  欣  西青区人社局仲裁院院长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于振江  西青区人社局四级调研员</w:t>
      </w:r>
    </w:p>
    <w:p>
      <w:pPr>
        <w:spacing w:after="156" w:afterLines="50" w:line="480" w:lineRule="auto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after="156" w:afterLines="50" w:line="480" w:lineRule="auto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第二届“海河工匠杯”技能大赛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——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天津市劳动关系协调员职业技能竞赛裁判员推荐表</w:t>
      </w:r>
    </w:p>
    <w:tbl>
      <w:tblPr>
        <w:tblStyle w:val="7"/>
        <w:tblpPr w:leftFromText="180" w:rightFromText="180" w:vertAnchor="text" w:horzAnchor="page" w:tblpX="1592" w:tblpY="834"/>
        <w:tblOverlap w:val="never"/>
        <w:tblW w:w="88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65"/>
        <w:gridCol w:w="1055"/>
        <w:gridCol w:w="990"/>
        <w:gridCol w:w="717"/>
        <w:gridCol w:w="493"/>
        <w:gridCol w:w="1000"/>
        <w:gridCol w:w="980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近期1.5寸蓝底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2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职称或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职业资格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二、工作简历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88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8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8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8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三、获奖情况（市级及以上）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时 间</w:t>
            </w: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赛事名称</w:t>
            </w: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成 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四、执裁情况（国家级、市级、行业比赛）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时 间</w:t>
            </w: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赛事名称</w:t>
            </w: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推荐单位意见</w:t>
            </w:r>
          </w:p>
        </w:tc>
        <w:tc>
          <w:tcPr>
            <w:tcW w:w="27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签章：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日期：</w:t>
            </w:r>
          </w:p>
        </w:tc>
        <w:tc>
          <w:tcPr>
            <w:tcW w:w="14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竞赛组委会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27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签章：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7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7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7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7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spacing w:after="156" w:afterLines="50" w:line="480" w:lineRule="auto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after="156" w:afterLines="50" w:line="480" w:lineRule="auto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after="156" w:afterLines="50"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第二届“海河工匠杯”技能大赛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——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天津市劳动关系协调员职业技能竞赛裁判员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候选人推荐工作相关要求</w:t>
      </w:r>
    </w:p>
    <w:p>
      <w:pPr>
        <w:spacing w:line="54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tabs>
          <w:tab w:val="left" w:pos="360"/>
          <w:tab w:val="left" w:pos="720"/>
        </w:tabs>
        <w:adjustRightIn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为加强竞赛裁判员队伍建设，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保证职业技能竞赛公正有序进行，请各相关单位按照裁判员候选人资格条件，做好裁判员候选人推荐工作。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一、推荐职业</w:t>
      </w:r>
    </w:p>
    <w:p>
      <w:pPr>
        <w:tabs>
          <w:tab w:val="left" w:pos="360"/>
          <w:tab w:val="left" w:pos="720"/>
        </w:tabs>
        <w:adjustRightIn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劳动关系协调员专业领域或相关专业领域。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二、裁判员候选人资格条件</w:t>
      </w:r>
    </w:p>
    <w:p>
      <w:pPr>
        <w:adjustRightIn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（一）具有丰富的专业理论知识、实际工作经验和较高的专业技术水平，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从事人力社保工作6年以上。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具备相关职业资格或技能等级，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相关专业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高级职称以上人员优先考虑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；</w:t>
      </w:r>
    </w:p>
    <w:p>
      <w:pPr>
        <w:adjustRightIn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（二）有公平、公正的执裁工作能力；</w:t>
      </w:r>
    </w:p>
    <w:p>
      <w:pPr>
        <w:adjustRightIn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（三）积极参加执裁工作，并能按要求协助进行赛事的组织筹备工作；</w:t>
      </w:r>
    </w:p>
    <w:p>
      <w:pPr>
        <w:adjustRightIn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（四）维护裁判员形象，不因任何原因做有损裁判员尊严和名誉的事情；</w:t>
      </w:r>
    </w:p>
    <w:p>
      <w:pPr>
        <w:adjustRightIn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（五）积极参加裁判员培训和专业技术水平培训。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三、裁判员的产生</w:t>
      </w:r>
    </w:p>
    <w:p>
      <w:pPr>
        <w:adjustRightInd w:val="0"/>
        <w:spacing w:line="540" w:lineRule="exact"/>
        <w:ind w:firstLine="640" w:firstLineChars="200"/>
        <w:rPr>
          <w:rFonts w:hint="default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各单位推荐的裁判员候选人，将通过上传资料参加遴选的方式，经初审合格后，须参加竞赛组委会的培训考核，合格者将获裁判资格。</w:t>
      </w:r>
    </w:p>
    <w:sectPr>
      <w:footerReference r:id="rId3" w:type="default"/>
      <w:pgSz w:w="11906" w:h="16838"/>
      <w:pgMar w:top="1361" w:right="1587" w:bottom="1247" w:left="1587" w:header="851" w:footer="850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DCB1F31"/>
    <w:rsid w:val="1FFF1CB5"/>
    <w:rsid w:val="261FBA8C"/>
    <w:rsid w:val="33F22238"/>
    <w:rsid w:val="389988AE"/>
    <w:rsid w:val="39F4A828"/>
    <w:rsid w:val="3B7F638F"/>
    <w:rsid w:val="3BFFDFB4"/>
    <w:rsid w:val="3E9F43F1"/>
    <w:rsid w:val="450D5AA1"/>
    <w:rsid w:val="6FFD2E9B"/>
    <w:rsid w:val="71FF3784"/>
    <w:rsid w:val="757AE6B0"/>
    <w:rsid w:val="75EF539C"/>
    <w:rsid w:val="773D43FB"/>
    <w:rsid w:val="7CFD20AD"/>
    <w:rsid w:val="7EB7376E"/>
    <w:rsid w:val="7EFF386F"/>
    <w:rsid w:val="9FBFD286"/>
    <w:rsid w:val="ADDA1CEC"/>
    <w:rsid w:val="BE9D13A9"/>
    <w:rsid w:val="BFEF71C6"/>
    <w:rsid w:val="CDDB44A1"/>
    <w:rsid w:val="DCFBD3CA"/>
    <w:rsid w:val="E9FB3934"/>
    <w:rsid w:val="EB3A308F"/>
    <w:rsid w:val="F5CD8E39"/>
    <w:rsid w:val="F7761EC0"/>
    <w:rsid w:val="F7F884C5"/>
    <w:rsid w:val="FBFF5687"/>
    <w:rsid w:val="FF235860"/>
    <w:rsid w:val="FFCBB452"/>
    <w:rsid w:val="FFDFA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18</TotalTime>
  <ScaleCrop>false</ScaleCrop>
  <LinksUpToDate>false</LinksUpToDate>
  <CharactersWithSpaces>229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2020-09-21T06:56:00Z</dcterms:created>
  <dc:creator>linhong</dc:creator>
  <cp:lastModifiedBy>姚乃嘉</cp:lastModifiedBy>
  <cp:lastPrinted>2021-08-20T10:50:00Z</cp:lastPrinted>
  <dcterms:modified xsi:type="dcterms:W3CDTF">2021-08-20T01:59:53Z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62D5B26DCAF94997B3731D553EDE0253</vt:lpwstr>
  </property>
</Properties>
</file>