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天津市工程技术系列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各</w:t>
      </w:r>
      <w:r>
        <w:rPr>
          <w:rFonts w:ascii="Times New Roman" w:hAnsi="Times New Roman" w:eastAsia="方正小标宋简体" w:cs="Times New Roman"/>
          <w:sz w:val="44"/>
          <w:szCs w:val="44"/>
        </w:rPr>
        <w:t>专业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职称评价标准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（模板）</w:t>
      </w:r>
    </w:p>
    <w:bookmarkEnd w:id="0"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一、基本条件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</w:t>
      </w:r>
    </w:p>
    <w:p>
      <w:pPr>
        <w:autoSpaceDE w:val="0"/>
        <w:adjustRightInd w:val="0"/>
        <w:snapToGrid w:val="0"/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......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二、技术员资格条件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在符合基本条件的基础上，技术员还应符合以下条件：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（一）学历、资历要求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（二）专业能力、业绩成果要求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三、助理工程师资格条件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在符合基本条件的基础上，助理工程师还应符合以下条件：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pct10" w:color="auto" w:fill="FFFFFF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（一）学历、资历要求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（二）专业能力、业绩成果要求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四、工程师资格条件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在符合基本条件的基础上，工程师还应符合以下条件：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（一）学历、资历要求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（二）专业能力要求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（三）业绩成果要求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（四）破格条件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五、高级工程师资格条件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在符合基本条件基础上，高级工程师还应符合以下条件：</w:t>
      </w:r>
    </w:p>
    <w:p>
      <w:pPr>
        <w:adjustRightInd w:val="0"/>
        <w:snapToGrid w:val="0"/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（一）学历、资历要求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（二）专业能力要求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（三）业绩成果要求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如下设子专业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（方向）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可按子专业细分：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子专业A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子专业B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子专业C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（四）破格条件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六、正高级工程师资格条件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在符合基本条件基础上，正高级工程师还应符合以下条件：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（一）学历、资历要求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（二）专业能力要求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（三）业绩成果要求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如下设子专业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（方向）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可按子专业细分：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子专业A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子专业B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子专业C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楷体_GB2312" w:cs="Times New Roman"/>
          <w:sz w:val="32"/>
          <w:szCs w:val="32"/>
        </w:rPr>
        <w:t>（四）破格条件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有关说明</w:t>
      </w:r>
    </w:p>
    <w:p>
      <w:pPr>
        <w:widowControl/>
        <w:adjustRightInd w:val="0"/>
        <w:snapToGrid w:val="0"/>
        <w:spacing w:line="60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子专业（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方向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或适用范围）</w:t>
      </w:r>
    </w:p>
    <w:p>
      <w:pPr>
        <w:widowControl/>
        <w:adjustRightInd w:val="0"/>
        <w:snapToGrid w:val="0"/>
        <w:spacing w:line="60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（二）相近专业范围</w:t>
      </w:r>
    </w:p>
    <w:p>
      <w:pPr>
        <w:widowControl/>
        <w:adjustRightInd w:val="0"/>
        <w:snapToGrid w:val="0"/>
        <w:spacing w:line="60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（三）基础理论和专业知识</w:t>
      </w:r>
    </w:p>
    <w:p>
      <w:pPr>
        <w:widowControl/>
        <w:adjustRightInd w:val="0"/>
        <w:snapToGrid w:val="0"/>
        <w:spacing w:line="60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（四）其他需要说明的问题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6CB5"/>
    <w:rsid w:val="511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2021-09-23T01:58:00Z</dcterms:created>
  <dc:creator>admin</dc:creator>
  <cp:lastModifiedBy>admin</cp:lastModifiedBy>
  <dcterms:modified xsi:type="dcterms:W3CDTF">2021-09-23T01:59:31Z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01FE595FC0BF4A77A2F7163E118C542A</vt:lpwstr>
  </property>
</Properties>
</file>