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utoSpaceDE w:val="0"/>
        <w:autoSpaceDN w:val="0"/>
        <w:spacing w:before="0" w:after="0" w:line="600" w:lineRule="exact"/>
        <w:jc w:val="both"/>
        <w:rPr>
          <w:rFonts w:hint="eastAsia" w:ascii="Times New Roman" w:hAnsi="Times New Roman" w:eastAsia="黑体"/>
          <w:b w:val="0"/>
          <w:bCs/>
          <w:szCs w:val="32"/>
          <w:lang w:eastAsia="zh-CN"/>
        </w:rPr>
      </w:pPr>
      <w:r>
        <w:rPr>
          <w:rFonts w:ascii="Times New Roman" w:hAnsi="Times New Roman" w:eastAsia="黑体"/>
          <w:b w:val="0"/>
          <w:bCs/>
          <w:szCs w:val="32"/>
        </w:rPr>
        <w:t>附件</w:t>
      </w:r>
      <w:r>
        <w:rPr>
          <w:rFonts w:hint="eastAsia" w:ascii="Times New Roman" w:hAnsi="Times New Roman" w:eastAsia="黑体"/>
          <w:b w:val="0"/>
          <w:bCs/>
          <w:szCs w:val="32"/>
          <w:lang w:val="en-US" w:eastAsia="zh-CN"/>
        </w:rPr>
        <w:t>3</w:t>
      </w:r>
    </w:p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黑体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第二届“海河工匠杯”技能大赛</w:t>
      </w:r>
    </w:p>
    <w:p>
      <w:pPr>
        <w:pStyle w:val="5"/>
        <w:autoSpaceDE w:val="0"/>
        <w:autoSpaceDN w:val="0"/>
        <w:spacing w:before="0" w:after="0" w:line="600" w:lineRule="exact"/>
        <w:rPr>
          <w:rFonts w:ascii="Times New Roman" w:hAnsi="Times New Roman" w:eastAsia="方正小标宋简体"/>
          <w:b w:val="0"/>
          <w:bCs/>
          <w:sz w:val="44"/>
          <w:szCs w:val="44"/>
        </w:rPr>
      </w:pPr>
      <w:r>
        <w:rPr>
          <w:rFonts w:ascii="Times New Roman" w:hAnsi="Times New Roman" w:eastAsia="方正小标宋简体"/>
          <w:b w:val="0"/>
          <w:bCs/>
          <w:sz w:val="44"/>
          <w:szCs w:val="44"/>
        </w:rPr>
        <w:t>竞赛行为规范承诺书</w:t>
      </w:r>
    </w:p>
    <w:bookmarkEnd w:id="0"/>
    <w:p>
      <w:pPr>
        <w:pStyle w:val="5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遵章守纪、诚实守信、公平公正、公开透明是全体参与第二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届“海河工匠杯”技</w:t>
      </w:r>
      <w:r>
        <w:rPr>
          <w:rFonts w:ascii="Times New Roman" w:hAnsi="Times New Roman" w:eastAsia="仿宋_GB2312"/>
          <w:b w:val="0"/>
          <w:bCs/>
          <w:szCs w:val="32"/>
        </w:rPr>
        <w:t>能大赛相关人员必须遵守的行为规范。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黑体"/>
          <w:b w:val="0"/>
          <w:bCs/>
          <w:szCs w:val="32"/>
        </w:rPr>
      </w:pPr>
      <w:r>
        <w:rPr>
          <w:rFonts w:ascii="Times New Roman" w:hAnsi="Times New Roman" w:eastAsia="黑体"/>
          <w:b w:val="0"/>
          <w:bCs/>
          <w:szCs w:val="32"/>
        </w:rPr>
        <w:t>一、遵章守纪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严格执行《第二届“海河工匠杯”技能大赛竞赛技术规则》，遵守各项竞赛纪律，自觉维护竞赛秩序，不干扰比赛正常进行。履职尽责，忠于职守，按时、保质、保量完成各项工作。严守各项安全工作规范，确保人身、设备安全。发扬团队合作精神，服从工作分工，做好本职工作。不因任何机构和个人而影响本人履职尽责，不擅自传播未经核查证实的言论、信息，不无故退赛。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黑体"/>
          <w:b w:val="0"/>
          <w:bCs/>
          <w:szCs w:val="32"/>
        </w:rPr>
      </w:pPr>
      <w:r>
        <w:rPr>
          <w:rFonts w:ascii="Times New Roman" w:hAnsi="Times New Roman" w:eastAsia="黑体"/>
          <w:b w:val="0"/>
          <w:bCs/>
          <w:szCs w:val="32"/>
        </w:rPr>
        <w:t>二、诚实守信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诚实办赛、诚实评判、诚实参赛，客观、实事求是通过正当渠道反映竞赛过程中的问题。信守承诺，保守秘密。不擅自为任何机构或个人提供与第二届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“海河工匠杯”技能大赛有关的培</w:t>
      </w:r>
      <w:r>
        <w:rPr>
          <w:rFonts w:ascii="Times New Roman" w:hAnsi="Times New Roman" w:eastAsia="仿宋_GB2312"/>
          <w:b w:val="0"/>
          <w:bCs/>
          <w:szCs w:val="32"/>
        </w:rPr>
        <w:t>训和信息咨询，不向任何机构或个人透露影响竞赛公平公正的信息。廉洁自律，不徇私舞弊，维护竞赛声誉和形象。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黑体"/>
          <w:b w:val="0"/>
          <w:bCs/>
          <w:szCs w:val="32"/>
        </w:rPr>
      </w:pPr>
      <w:r>
        <w:rPr>
          <w:rFonts w:ascii="Times New Roman" w:hAnsi="Times New Roman" w:eastAsia="黑体"/>
          <w:b w:val="0"/>
          <w:bCs/>
          <w:szCs w:val="32"/>
        </w:rPr>
        <w:t>三、公平公正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裁判人员应依据竞赛规则开展技术准备和评判等工作，公平公正对待每个参赛队和每位参赛选手。技术保障和赛务保障人员应公平公正做好相关保障工作。承办单位、各参赛队、各项目裁判组在组织实施竞赛和处理争议时，应依据竞赛规则实施，确保公平公正。任何人在任何情况下都不干预正常的评判工作，任何人不得利用职务便利从事影响公平公正的培训、推销、赞助等活动。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黑体"/>
          <w:b w:val="0"/>
          <w:bCs/>
          <w:szCs w:val="32"/>
        </w:rPr>
      </w:pPr>
      <w:r>
        <w:rPr>
          <w:rFonts w:ascii="Times New Roman" w:hAnsi="Times New Roman" w:eastAsia="黑体"/>
          <w:b w:val="0"/>
          <w:bCs/>
          <w:szCs w:val="32"/>
        </w:rPr>
        <w:t>四、公开透明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充分保证各参与方的知情权。各项目裁判组做出的各项技术方面的决定，应事先征求相关参与方，特别是各参赛队意见，在规定时间内按程序向各方公布。在竞赛过程中的争议处理，应符合竞赛规则要求，在广泛听取各方意见，全面了解、掌握信息的基础上做出处理，并做到处理程序和结果公开透明。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我们承诺遵守以上竞赛行为规范。</w:t>
      </w: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ind w:firstLine="659" w:firstLineChars="206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pStyle w:val="5"/>
        <w:autoSpaceDE w:val="0"/>
        <w:autoSpaceDN w:val="0"/>
        <w:spacing w:before="0" w:after="0" w:line="600" w:lineRule="exact"/>
        <w:ind w:firstLine="5280" w:firstLineChars="1650"/>
        <w:jc w:val="both"/>
        <w:rPr>
          <w:rFonts w:ascii="Times New Roman" w:hAnsi="Times New Roman" w:eastAsia="仿宋_GB2312"/>
          <w:b w:val="0"/>
          <w:bCs/>
          <w:szCs w:val="32"/>
        </w:rPr>
      </w:pPr>
      <w:r>
        <w:rPr>
          <w:rFonts w:ascii="Times New Roman" w:hAnsi="Times New Roman" w:eastAsia="仿宋_GB2312"/>
          <w:b w:val="0"/>
          <w:bCs/>
          <w:szCs w:val="32"/>
        </w:rPr>
        <w:t>签署人：</w:t>
      </w:r>
    </w:p>
    <w:p>
      <w:pPr>
        <w:pStyle w:val="5"/>
        <w:autoSpaceDE w:val="0"/>
        <w:autoSpaceDN w:val="0"/>
        <w:spacing w:before="0" w:after="0" w:line="600" w:lineRule="exact"/>
        <w:ind w:firstLine="5292" w:firstLineChars="1654"/>
        <w:jc w:val="both"/>
      </w:pPr>
      <w:r>
        <w:rPr>
          <w:rFonts w:ascii="Times New Roman" w:hAnsi="Times New Roman" w:eastAsia="仿宋_GB2312"/>
          <w:b w:val="0"/>
          <w:bCs/>
          <w:szCs w:val="32"/>
        </w:rPr>
        <w:t>日期：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845BC4-AD8A-4990-9313-FCA4F35B39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2B739B5-AEC9-49E5-B16F-E34C59B3CE6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89F998C-2C23-4C8F-978A-371E2B289A6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7A344622-4735-47E6-BA5E-D968BA4811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B2452"/>
    <w:rsid w:val="4CCB2452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2021-10-22T02:48:00Z</dcterms:created>
  <dc:creator>姚乃嘉</dc:creator>
  <cp:lastModifiedBy>姚乃嘉</cp:lastModifiedBy>
  <dcterms:modified xsi:type="dcterms:W3CDTF">2021-10-22T02:48:37Z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21A247AE57EB44298F95915D96ECED15</vt:lpwstr>
  </property>
</Properties>
</file>