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beforeLines="0" w:line="60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beforeLines="0" w:line="60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eastAsia" w:eastAsia="方正小标宋简体" w:cs="Times New Roman"/>
          <w:bCs/>
          <w:sz w:val="44"/>
          <w:szCs w:val="44"/>
          <w:lang w:eastAsia="zh-CN"/>
        </w:rPr>
        <w:t>天津市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高等学校教师系列职称自主评审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工作规范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beforeLines="0"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beforeLines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一、自主评审范围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beforeLines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高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等学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校教师、自然科学研究、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哲学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社会科学研究（含教育教学管理研究）、实验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技术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等系列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职称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各级各类岗位由我市高校自主组织评审聘任，主体责任由高校承担。其他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职称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系列（专业）按原渠道、原办法，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除单位可以初级聘任的职称系列外，需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报送天津市相应系列（专业）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职称评审委员会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进行评审或参加考试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；其中，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工程技术系列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在具备条件的高校进行自主评审聘任，不具备条件的，报送天津市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工程技术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系列（专业）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职称评审委员会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进行评审。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beforeLines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工作程序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beforeLines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实行专业技术职务“以聘代评”工作的高校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主要程序一般</w:t>
      </w:r>
      <w:r>
        <w:rPr>
          <w:rFonts w:hint="eastAsia" w:eastAsia="仿宋_GB2312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学院（系）推荐、学科评议组评审、聘委会聘任、学校公示拟聘人选、备案、学校发文聘任等。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各高校结合本校实际，分别组建院（系）推荐组、考核组、学科评议组、校聘任委员会开展工作。院（系）推荐组一般由各学院（系）主要负责人、专家及教师代表组成，负责组织本学院（系）应聘人员的推荐工作，根据考核结果，按照相应的任职条件，经投票选出推荐人选，向学科评议组推荐。考核组由学校人事、科研、教务等相关部门人员组成，负责对推荐人选的思想政治表现、职业道德、业务水平、工作实绩进行考核。自主评审委员会（聘任委员会）由学校领导，人事、科研、教务等部门负责人，基层教学部门负责人和正高级专业技术人员代表组成。实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自主评审的高等职业院校、独立学院按《市教委市人社局关于天津市高等职业院校开展专业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技术职称“自主评审”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工作的通知》（津教规范〔2019〕21号）要求的程序开展评审。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beforeLines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各高校须制定本校专业技术职务评审聘任工作实施方案。方案应包括本校专业技术职务自主评审聘任工作的实施步骤、工作机构的组成、高校教师等专业技术职务评审聘任的标准条件等。要依据教师队伍实际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分别在不低于市级标准的基础上，在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广泛听取专业技术人员意见后，由校学术委员会、教代会及聘任委员会集体讨论通过。实施方案报经市教委和市人社局</w:t>
      </w:r>
      <w:r>
        <w:rPr>
          <w:rFonts w:hint="eastAsia" w:eastAsia="仿宋_GB2312" w:cs="Times New Roman"/>
          <w:sz w:val="32"/>
          <w:szCs w:val="32"/>
          <w:lang w:eastAsia="zh-CN"/>
        </w:rPr>
        <w:t>同意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后正式实施，并在学校范围内发布。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beforeLines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（二）各高校结合本校实际开展自主专业技术职务评审聘任工作，严格遵循公正、公平、公开的原则，实行政策公开、标准公开、程序公开和结果公开，接受广大教师监督，切实有效地开展工作。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beforeLines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（三）学科评议组由相应学科具有正高级专业技术职务的人员组成，人数不少于5人，评议组成员应具有良好的思想政治素质和职业道德、较高的学术技术水平和较为丰富的教育教学经验，作风正派，办事公道</w:t>
      </w:r>
      <w:r>
        <w:rPr>
          <w:rFonts w:hint="eastAsia" w:eastAsia="仿宋_GB2312" w:cs="Times New Roman"/>
          <w:sz w:val="32"/>
          <w:szCs w:val="32"/>
          <w:lang w:eastAsia="zh-CN"/>
        </w:rPr>
        <w:t>；其中，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校外</w:t>
      </w:r>
      <w:r>
        <w:rPr>
          <w:rFonts w:hint="eastAsia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专家原则上不少于25%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主要负责对推荐人员的学术水平和技术能力进行评议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，应建立校外评审专家库，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每次开展评审前，须按</w:t>
      </w:r>
      <w:r>
        <w:rPr>
          <w:rFonts w:hint="eastAsia" w:eastAsia="仿宋_GB2312" w:cs="Times New Roman"/>
          <w:sz w:val="32"/>
          <w:szCs w:val="32"/>
          <w:lang w:eastAsia="zh-CN"/>
        </w:rPr>
        <w:t>有关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规定随机抽取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聘任委员会一般由校、学院（系、所）负责人、学科评议组召集人等教师或部门负责人组成，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高级评审委员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（聘委会）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组建成员不少于25人，中级评审委员会（聘委会）组建成员不少13人，主任一般由学校主要领导担任，负责高校教师等专业技术职务聘任工作。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beforeLines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（四）职业院校、应用型本科高校对特殊高技能人才可适当放宽学历要求。对长期在艰苦边远地区工作的高校教师，各高校可根据实际情况适当放宽学历和任职年限要求。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（五）高等学校教师职务聘任实行岗位设置比例调控。高等学校根据核定的岗位设置比例，按照本市岗位设置有关规定，结合功能定位、发展规划、教学科研任务、学科与专业建设、人才队伍等因素，科学设置教师职务岗位。</w:t>
      </w:r>
      <w:r>
        <w:rPr>
          <w:rFonts w:hint="eastAsia" w:eastAsia="仿宋_GB2312" w:cs="Times New Roman"/>
          <w:bCs/>
          <w:kern w:val="0"/>
          <w:sz w:val="32"/>
          <w:szCs w:val="32"/>
          <w:lang w:eastAsia="zh-CN"/>
        </w:rPr>
        <w:t>支持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具有国家一流学科的高校和天津市“一流学科”重点建设高等院校及进入“中国特色高水平高职学校和专业建设计划”名单的高职院校，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根据</w:t>
      </w:r>
      <w:r>
        <w:rPr>
          <w:rFonts w:hint="eastAsia" w:eastAsia="仿宋_GB2312" w:cs="Times New Roman"/>
          <w:kern w:val="0"/>
          <w:sz w:val="32"/>
          <w:szCs w:val="32"/>
          <w:lang w:eastAsia="zh-CN" w:bidi="ar"/>
        </w:rPr>
        <w:t>人才队伍建设需要，</w:t>
      </w:r>
      <w:r>
        <w:rPr>
          <w:rFonts w:hint="eastAsia" w:eastAsia="仿宋_GB2312" w:cs="Times New Roman"/>
          <w:b w:val="0"/>
          <w:bCs w:val="0"/>
          <w:kern w:val="0"/>
          <w:sz w:val="32"/>
          <w:szCs w:val="32"/>
          <w:lang w:eastAsia="zh-CN" w:bidi="ar"/>
        </w:rPr>
        <w:t>不断完善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bidi="ar"/>
        </w:rPr>
        <w:t>岗位结构比例设置方案。</w:t>
      </w:r>
      <w:r>
        <w:rPr>
          <w:rFonts w:hint="eastAsia" w:eastAsia="仿宋_GB2312" w:cs="Times New Roman"/>
          <w:b w:val="0"/>
          <w:bCs w:val="0"/>
          <w:kern w:val="0"/>
          <w:sz w:val="32"/>
          <w:szCs w:val="32"/>
          <w:lang w:eastAsia="zh-CN" w:bidi="ar"/>
        </w:rPr>
        <w:t>每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年度职称申报原则上要在岗位结构比例内进行。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line="600" w:lineRule="exact"/>
        <w:ind w:firstLine="640" w:firstLineChars="200"/>
        <w:jc w:val="left"/>
        <w:textAlignment w:val="auto"/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（六）各高校自然科学研究、</w:t>
      </w:r>
      <w:r>
        <w:rPr>
          <w:rFonts w:hint="eastAsia" w:eastAsia="仿宋_GB2312" w:cs="Times New Roman"/>
          <w:bCs/>
          <w:kern w:val="0"/>
          <w:sz w:val="32"/>
          <w:szCs w:val="32"/>
          <w:lang w:eastAsia="zh-CN"/>
        </w:rPr>
        <w:t>哲学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社会科学研究（教育管理研究）、实验技术系列等</w:t>
      </w:r>
      <w:r>
        <w:rPr>
          <w:rFonts w:hint="eastAsia" w:eastAsia="仿宋_GB2312" w:cs="Times New Roman"/>
          <w:bCs/>
          <w:kern w:val="0"/>
          <w:sz w:val="32"/>
          <w:szCs w:val="32"/>
          <w:lang w:eastAsia="zh-CN"/>
        </w:rPr>
        <w:t>职称评价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标准，应按我市相应系列</w:t>
      </w:r>
      <w:r>
        <w:rPr>
          <w:rFonts w:hint="eastAsia" w:eastAsia="仿宋_GB2312" w:cs="Times New Roman"/>
          <w:bCs/>
          <w:kern w:val="0"/>
          <w:sz w:val="32"/>
          <w:szCs w:val="32"/>
          <w:lang w:eastAsia="zh-CN"/>
        </w:rPr>
        <w:t>职称评价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市级标准，同时参照</w:t>
      </w:r>
      <w:r>
        <w:rPr>
          <w:rFonts w:hint="default" w:eastAsia="仿宋_GB2312" w:cs="Times New Roman"/>
          <w:bCs/>
          <w:kern w:val="0"/>
          <w:sz w:val="32"/>
          <w:szCs w:val="32"/>
          <w:lang w:val="en" w:eastAsia="zh-CN"/>
        </w:rPr>
        <w:t>《</w:t>
      </w:r>
      <w:r>
        <w:rPr>
          <w:rFonts w:hint="eastAsia" w:eastAsia="仿宋_GB2312" w:cs="Times New Roman"/>
          <w:bCs/>
          <w:kern w:val="0"/>
          <w:sz w:val="32"/>
          <w:szCs w:val="32"/>
          <w:lang w:val="en" w:eastAsia="zh-CN"/>
        </w:rPr>
        <w:t>天津市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高</w:t>
      </w:r>
      <w:r>
        <w:rPr>
          <w:rFonts w:hint="default" w:ascii="Times New Roman" w:hAnsi="Times New Roman" w:eastAsia="仿宋_GB2312" w:cs="Times New Roman"/>
          <w:bCs/>
          <w:spacing w:val="0"/>
          <w:kern w:val="0"/>
          <w:sz w:val="32"/>
          <w:szCs w:val="32"/>
        </w:rPr>
        <w:t>等学校教师系列职称评价标准（普通本科院校类）</w:t>
      </w:r>
      <w:r>
        <w:rPr>
          <w:rFonts w:hint="default" w:eastAsia="仿宋_GB2312" w:cs="Times New Roman"/>
          <w:bCs/>
          <w:kern w:val="0"/>
          <w:sz w:val="32"/>
          <w:szCs w:val="32"/>
          <w:lang w:val="en" w:eastAsia="zh-CN"/>
        </w:rPr>
        <w:t>》和</w:t>
      </w:r>
      <w:r>
        <w:rPr>
          <w:rFonts w:hint="default" w:eastAsia="仿宋_GB2312" w:cs="Times New Roman"/>
          <w:bCs/>
          <w:kern w:val="0"/>
          <w:sz w:val="32"/>
          <w:szCs w:val="32"/>
          <w:lang w:val="en-US" w:eastAsia="zh-CN"/>
        </w:rPr>
        <w:t>《</w:t>
      </w: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天津市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高等学校教师系列职称评价标准（职业院校类）</w:t>
      </w:r>
      <w:r>
        <w:rPr>
          <w:rFonts w:hint="default" w:eastAsia="仿宋_GB2312" w:cs="Times New Roman"/>
          <w:bCs/>
          <w:kern w:val="0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制定</w:t>
      </w:r>
      <w:r>
        <w:rPr>
          <w:rFonts w:hint="default" w:eastAsia="仿宋_GB2312" w:cs="Times New Roman"/>
          <w:bCs/>
          <w:kern w:val="0"/>
          <w:sz w:val="32"/>
          <w:szCs w:val="32"/>
          <w:lang w:val="en-US" w:eastAsia="zh-CN"/>
        </w:rPr>
        <w:t>。</w:t>
      </w:r>
    </w:p>
    <w:sectPr>
      <w:pgSz w:w="11906" w:h="16838"/>
      <w:pgMar w:top="226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6217AE-C8B9-4AEA-BAEB-65271AEFE3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3EB93C5-ED6B-42FD-814C-4A8935A1F93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B846944-ABAA-40FF-AD1A-4EA9C193D99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CA505EE-CFDE-425E-9545-B53968D9BC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93DDB"/>
    <w:rsid w:val="1D593DDB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2022-03-09T06:50:00Z</dcterms:created>
  <dc:creator>姚乃嘉</dc:creator>
  <cp:lastModifiedBy>姚乃嘉</cp:lastModifiedBy>
  <dcterms:modified xsi:type="dcterms:W3CDTF">2022-03-09T06:50:35Z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01F62E1CD85845628FFF0B2532DFCD12</vt:lpwstr>
  </property>
</Properties>
</file>