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eastAsia="方正小标宋简体"/>
          <w:sz w:val="44"/>
          <w:szCs w:val="44"/>
          <w:lang w:val="en" w:eastAsia="zh-CN"/>
        </w:rPr>
      </w:pPr>
      <w:r>
        <w:rPr>
          <w:rFonts w:hint="default" w:eastAsia="方正小标宋简体"/>
          <w:sz w:val="44"/>
          <w:szCs w:val="44"/>
          <w:lang w:val="en" w:eastAsia="zh-CN"/>
        </w:rPr>
        <w:t>市级</w:t>
      </w:r>
      <w:r>
        <w:rPr>
          <w:rFonts w:hint="default" w:eastAsia="方正小标宋简体"/>
          <w:sz w:val="44"/>
          <w:szCs w:val="44"/>
          <w:lang w:val="en"/>
        </w:rPr>
        <w:t>专业技术</w:t>
      </w:r>
      <w:r>
        <w:rPr>
          <w:rFonts w:hint="default" w:eastAsia="方正小标宋简体"/>
          <w:sz w:val="44"/>
          <w:szCs w:val="44"/>
          <w:lang w:val="en" w:eastAsia="zh-CN"/>
        </w:rPr>
        <w:t>人员继续教育高级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  <w:lang w:val="en"/>
        </w:rPr>
      </w:pPr>
      <w:r>
        <w:rPr>
          <w:rFonts w:hint="default" w:eastAsia="方正小标宋简体"/>
          <w:sz w:val="44"/>
          <w:szCs w:val="44"/>
          <w:lang w:val="en" w:eastAsia="zh-CN"/>
        </w:rPr>
        <w:t>研修项目</w:t>
      </w:r>
      <w:r>
        <w:rPr>
          <w:rFonts w:hint="default" w:eastAsia="方正小标宋简体"/>
          <w:sz w:val="44"/>
          <w:szCs w:val="44"/>
          <w:lang w:val="en"/>
        </w:rPr>
        <w:t>2022年计划</w:t>
      </w:r>
    </w:p>
    <w:p>
      <w:pPr>
        <w:spacing w:line="540" w:lineRule="exact"/>
        <w:jc w:val="center"/>
        <w:rPr>
          <w:rFonts w:hint="eastAsia" w:eastAsia="文星简小标宋"/>
          <w:sz w:val="44"/>
          <w:szCs w:val="44"/>
          <w:lang w:val="en"/>
        </w:rPr>
      </w:pPr>
    </w:p>
    <w:tbl>
      <w:tblPr>
        <w:tblStyle w:val="10"/>
        <w:tblW w:w="92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562"/>
        <w:gridCol w:w="2583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92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正式项目（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10个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选题名称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信创领域专业技术人才高级研修班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天津市信息安全产业集群促进中心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中药材质量提升——推广GAP，打造“三无一全”优质品牌高级研修班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天津中医药大学科技园发展有限公司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天津市重点产业链工程师创新创业能力提升高级研修班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天津市科技工作者服务中心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碳排放管理实务及节能降碳技术应用高级研修班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天津泰达低碳经济促进中心有限公司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京津冀乳腺肿瘤整形外科高级研修班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天津市肿瘤医院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互联网+财税高级专业人才能力提升高级研修班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天津环渤海金融研究院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航空航天人才创新创业高级研修班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两航园区管理（天津）有限公司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智能化绿色化轨道交通高级研修班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天津智能轨道交通研究院有限公司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康养理论与实践高级研修班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天津医科大学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细胞生态与人类健康高级研修班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细胞生态海河实验室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以下为备选项目（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5个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选题名称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公共卫生事件处理和疾病预防控制高级研修班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天津医科大学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区块链助力破解中小企业融资难融资贵高级研修班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天津环渤海金融研究院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数字化助推公共服务高质量发展高级研修班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天津市北方人才培训中心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科技创新赋能数字经济高质量发展高级研修班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天津市北方人才培训中心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共建共治共享社会工作能力建设高级研修班</w:t>
            </w: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天津环渤海金融研究院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</w:t>
            </w:r>
          </w:p>
        </w:tc>
      </w:tr>
    </w:tbl>
    <w:p>
      <w:pPr>
        <w:spacing w:line="540" w:lineRule="exact"/>
        <w:ind w:firstLine="4320" w:firstLineChars="1800"/>
        <w:rPr>
          <w:rFonts w:hint="eastAsia"/>
        </w:rPr>
      </w:pPr>
      <w:r>
        <w:rPr>
          <w:rFonts w:hint="eastAsia" w:hAnsi="宋体"/>
          <w:sz w:val="24"/>
          <w:szCs w:val="24"/>
        </w:rPr>
        <w:t>（具体研修时间以招收学员通知为准）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97265-D942-40F6-8782-55E252FE1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FF80B8-D02B-41E0-A79C-FF847CBE49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BEAE6F6-3423-4834-B500-77C4FE247F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F3FCC0F"/>
    <w:rsid w:val="5DBE2EBD"/>
    <w:rsid w:val="5EF7AE2A"/>
    <w:rsid w:val="5FBF5D76"/>
    <w:rsid w:val="61CB76F2"/>
    <w:rsid w:val="6EB84AD8"/>
    <w:rsid w:val="73785D32"/>
    <w:rsid w:val="76FFE4DF"/>
    <w:rsid w:val="77BB7066"/>
    <w:rsid w:val="7DFD50D0"/>
    <w:rsid w:val="7F9F22BC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14</Pages>
  <Words>4150</Words>
  <Characters>4277</Characters>
  <Lines>1</Lines>
  <Paragraphs>1</Paragraphs>
  <TotalTime>3</TotalTime>
  <ScaleCrop>false</ScaleCrop>
  <LinksUpToDate>false</LinksUpToDate>
  <CharactersWithSpaces>4421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2022-05-10T09:59:43Z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