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eastAsia="黑体"/>
          <w:bCs/>
          <w:sz w:val="32"/>
        </w:rPr>
      </w:pPr>
      <w:r>
        <w:rPr>
          <w:rFonts w:eastAsia="黑体"/>
          <w:bCs/>
          <w:sz w:val="32"/>
        </w:rPr>
        <w:t>附件1</w:t>
      </w:r>
    </w:p>
    <w:p>
      <w:pPr>
        <w:spacing w:line="580" w:lineRule="exact"/>
        <w:jc w:val="center"/>
        <w:rPr>
          <w:rFonts w:eastAsia="方正小标宋简体" w:cs="方正小标宋简体"/>
          <w:bCs/>
          <w:sz w:val="44"/>
          <w:szCs w:val="44"/>
        </w:rPr>
      </w:pPr>
      <w:bookmarkStart w:id="0" w:name="_GoBack"/>
      <w:r>
        <w:rPr>
          <w:rFonts w:hint="eastAsia" w:eastAsia="方正小标宋简体" w:cs="方正小标宋简体"/>
          <w:bCs/>
          <w:sz w:val="44"/>
          <w:szCs w:val="44"/>
        </w:rPr>
        <w:t>2022年清华大学接受一般项目国内访问学者导师计划汇总表</w:t>
      </w:r>
      <w:bookmarkEnd w:id="0"/>
    </w:p>
    <w:tbl>
      <w:tblPr>
        <w:tblStyle w:val="7"/>
        <w:tblW w:w="0" w:type="auto"/>
        <w:tblInd w:w="0" w:type="dxa"/>
        <w:tblLayout w:type="fixed"/>
        <w:tblCellMar>
          <w:top w:w="0" w:type="dxa"/>
          <w:left w:w="108" w:type="dxa"/>
          <w:bottom w:w="0" w:type="dxa"/>
          <w:right w:w="108" w:type="dxa"/>
        </w:tblCellMar>
      </w:tblPr>
      <w:tblGrid>
        <w:gridCol w:w="528"/>
        <w:gridCol w:w="2394"/>
        <w:gridCol w:w="925"/>
        <w:gridCol w:w="1884"/>
        <w:gridCol w:w="717"/>
        <w:gridCol w:w="1818"/>
        <w:gridCol w:w="854"/>
        <w:gridCol w:w="5053"/>
      </w:tblGrid>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b/>
                <w:bCs/>
                <w:color w:val="000000"/>
                <w:kern w:val="0"/>
                <w:sz w:val="20"/>
              </w:rPr>
            </w:pPr>
            <w:r>
              <w:rPr>
                <w:rFonts w:hint="eastAsia" w:ascii="Times New Roman" w:hAnsi="Times New Roman" w:cs="宋体"/>
                <w:b/>
                <w:bCs/>
                <w:color w:val="000000"/>
                <w:kern w:val="0"/>
                <w:sz w:val="20"/>
              </w:rPr>
              <w:t>编号</w:t>
            </w:r>
          </w:p>
        </w:tc>
        <w:tc>
          <w:tcPr>
            <w:tcW w:w="239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规范的二级学科专业名称</w:t>
            </w:r>
          </w:p>
        </w:tc>
        <w:tc>
          <w:tcPr>
            <w:tcW w:w="9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二级学科代码</w:t>
            </w:r>
          </w:p>
        </w:tc>
        <w:tc>
          <w:tcPr>
            <w:tcW w:w="188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所在一级学科名称</w:t>
            </w:r>
          </w:p>
        </w:tc>
        <w:tc>
          <w:tcPr>
            <w:tcW w:w="71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一级学科代码</w:t>
            </w:r>
          </w:p>
        </w:tc>
        <w:tc>
          <w:tcPr>
            <w:tcW w:w="181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学科情况</w:t>
            </w:r>
          </w:p>
        </w:tc>
        <w:tc>
          <w:tcPr>
            <w:tcW w:w="85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教师姓名</w:t>
            </w:r>
          </w:p>
        </w:tc>
        <w:tc>
          <w:tcPr>
            <w:tcW w:w="505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rPr>
            </w:pPr>
            <w:r>
              <w:rPr>
                <w:rFonts w:hint="eastAsia" w:ascii="Times New Roman" w:hAnsi="Times New Roman" w:cs="宋体"/>
                <w:b/>
                <w:bCs/>
                <w:kern w:val="0"/>
                <w:sz w:val="20"/>
              </w:rPr>
              <w:t>课题名称</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中国哲学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丁四新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出土简帛四古本《老子》综合研究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外国哲学、伦理学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黄裕生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本相伦理学研究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伦理学、政治哲学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万俊人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清华大学道德与宗教研究院项目</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伦理学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唐文明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中国伦理思想史</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宗教学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圣凯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汉传佛教僧众社会生活史</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经济史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理论经济学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龙登高</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①中国水运建设发展史研究②南洋华商研究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财政学（含∶税收学）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020203 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应用经济学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吴斌珍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中国企业税费负担水平和差距：现状、原因及影响</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金融学（含：保险学）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应用经济学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智慧城市能源管理平台</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金融学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应用经济学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田轩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 ① 国家自然科学基金重大项目子课题“互联网背景下金融机构创新规律与业绩表现研究”②北京高校卓越青年科学家计划项目“中关村创新示范区与高精尖经济结构的耦合路径与激励机制研究”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br w:type="textWrapping"/>
            </w:r>
            <w:r>
              <w:rPr>
                <w:rFonts w:hint="eastAsia" w:ascii="Times New Roman" w:hAnsi="Times New Roman" w:cs="宋体"/>
                <w:kern w:val="0"/>
                <w:sz w:val="20"/>
              </w:rPr>
              <w:t>国际贸易学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应用经济学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陆毅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开放环境下的中国最优税制设计研究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法学理论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高其才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①法理学②法社会学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法律史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苏亦工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清朝经营西北边疆之得失研究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法律史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鲁楠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印度法与伊斯兰法研究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法律史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聂鑫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中华民国（南京）宪法研究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宪法学行政法学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余凌云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大数据、人工智能背景下的公安法治建设研究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宪法学行政法学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林来梵</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民法典中的宪法问题</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宪法学 港澳台问题</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王振民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宪法国家治理现代化；港澳问题；党内法规</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刑法学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张明楷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中国刑法的特有问题</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刑法学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黎宏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商业犯罪及其预防研究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刑法学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周光权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新型犯罪的认定问题研究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刑法学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劳东燕</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网络犯罪与智慧司法的前沿问题研究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民商法学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沈朝晖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中国公司法修改重大问题研究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民商法学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韩世远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①合同法新问题 ②联合国国际货物销售合同公约在中国的适用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民商法学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申卫星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互联网经济法治保障</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民商法学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梁上上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商法学的新发展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诉讼法学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易延友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非法证据排除规则实证研究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诉讼法学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张建伟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以审判为中心的诉讼制度改革深化研究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诉讼法学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任重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民法典的诉讼实施</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经济法学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郑尚元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fldChar w:fldCharType="begin"/>
            </w:r>
            <w:r>
              <w:instrText xml:space="preserve"> HYPERLINK "http://kyxxxt.cic.tsinghua.edu.cn/htgl.ht_jbxx.do?gzk=zy" </w:instrText>
            </w:r>
            <w:r>
              <w:fldChar w:fldCharType="separate"/>
            </w:r>
            <w:r>
              <w:rPr>
                <w:rFonts w:hint="eastAsia" w:ascii="Times New Roman" w:hAnsi="Times New Roman" w:cs="宋体"/>
                <w:kern w:val="0"/>
                <w:sz w:val="20"/>
              </w:rPr>
              <w:t xml:space="preserve">工伤保险法律制度的完善研究 </w:t>
            </w:r>
            <w:r>
              <w:rPr>
                <w:rFonts w:hint="eastAsia" w:ascii="Times New Roman" w:hAnsi="Times New Roman" w:cs="宋体"/>
                <w:kern w:val="0"/>
                <w:sz w:val="20"/>
              </w:rPr>
              <w:fldChar w:fldCharType="end"/>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环境与能源法学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030108</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法学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王明远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环境、自然资源与能源法基本理论</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政治学理论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政治学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杨雪冬</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国家治理现代化理论和实践</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国际关系</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030207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政治学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达巍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美国霸权地位的支柱及其演变趋势研究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①新发展理念下中国城乡社区治理与服务体系研究②金融发展与民生福祉</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刘军强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①社会保障问题研究②卫生政策特别是医患关系研究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社会学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王天夫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空间迁移、文化认同与性别实践的妇女口述史：流动族群的个案研究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马克思主义基本原理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王峰明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①历史唯物主义与当代社会发展研究②资本论与现时代③马克思主义基础理论与社会主义理论研究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马克思主义基本原理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朱安东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①马克思主义政治经济学研究②习近平经济思想研究③工业化、去工业化与国家发展研究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马克思主义基本原理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邹广文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中华民族共同体的文化构建研究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马克思主义基本原理 马克思主义发展史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030501    030502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李成旺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①马克思哲学与德国古典哲学关系研究 ②马克思批判理论的逻辑演进及其当代效应研究③马克思主义发展史研究④历史唯物主义理解史及其本真精神研究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马克思主义发展史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艾四林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①马克思主义发展与当代②思想政治理论课教学研究③习近平新时代中国特色社会主义思想研究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马克思主义发展史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刘敬东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①马克思主义发展史 ②国外马克思主义③马克思主义中国化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马克思主义发展史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杨金海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①马克思恩格斯早期思想研究②马克思主义传播史研究③马克思主义经典文本与术语考据</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陈明凡</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统筹中华民族伟大复兴战略全局和世界百年未有之大变局研究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郭建宁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①习近平治国理政思想与中国特色社会主义②习近平文化建设理论研究③习近平新时代中国特色社会主义思想的丰富内涵与基本特征</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韩冬雪</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中国社会发展与政治发展理论与实践研究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解安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①共产党对“三农”问题百年探索②“十四五”时期应对中国城市贫困问题研究③以人为核心的新型城镇化研究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王传利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①马克思主义中国化研究②党建理论与实践③中国特色反腐败理论与实践</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肖广岭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①自然辩证法研究②科技创新与科技政策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马克思主义中国化研究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肖贵清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中国特色社会主义根本制度、基本制度、重要制度研究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思想政治教育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戴木才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①中国式现代化理论与实践重大创新研究。</w:t>
            </w:r>
            <w:r>
              <w:rPr>
                <w:rFonts w:hint="eastAsia" w:ascii="Times New Roman" w:hAnsi="Times New Roman" w:cs="宋体"/>
                <w:kern w:val="0"/>
                <w:sz w:val="20"/>
              </w:rPr>
              <w:br w:type="textWrapping"/>
            </w:r>
            <w:r>
              <w:rPr>
                <w:rFonts w:hint="eastAsia" w:ascii="Times New Roman" w:hAnsi="Times New Roman" w:cs="宋体"/>
                <w:kern w:val="0"/>
                <w:sz w:val="20"/>
              </w:rPr>
              <w:t>②新时代中华优秀传统文化的创造性转化与创新性发展研究。③培育和践行社会主义核心价值观与继承创新中华优秀传统文化研究。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思想政治教育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李义天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马克思主义伦理思想史研究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思想政治教育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王雯姝</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高校思政课维护国家意识形态安全研究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思想政治教育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吴潜涛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①社会主义核心价值观研究② 新时代思想道德与法律教育内容体系研究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思想政治教育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①伦理学②道德伦理学③构建人类卫生健康共同体的伦理路径研究（国家社科基金重大项目）</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中国近现代史基本问题研究</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马克思主义理论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欧阳军喜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中共中央在香山筹建新中国的历史与经验研究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何吉波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复杂人机紧耦合系统的人因安全理论研究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彭凯平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基于县域共同富裕的多维度指标体系研究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何吉波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关于驾驶安全的触觉震动预警研究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59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李虹</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习近平新时代积极社会心理建设思想研究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60</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体育人文社会学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刘波</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①新时代中国特色竞技体育人才培养模式研究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61</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体育人文社会学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郭振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2022年北京冬奥会背景下 体育与生态文明协同发展研究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62</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运动人体科学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马新东</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①我国青少年健康干预研究②体育的迁移价值研究——运动对青少年脑健康的影响</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63</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运动人体科学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张冰</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①精准征兵体质体能测试与评价体系网络平建设研究②“花样滑冰国家（集训）队备战2022年冬奥会技术突破和恢复一体化保障”科技服务重大专项</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64</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运动人体科学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刘静民</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中国学生身体活动全方位测量系统及评价标准研究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65</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运动人体科学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于洪军</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体育学期刊论文同行评议的实践困境与创新路径研究②冬季体能类运动项目专项国际化训练平台关键技术研究与应用③冬季技巧类运动项目专项国际化训练平台关键技术研究与应用④建成环境对老年人身体活动行为影响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66</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运动人体科学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曹春梅</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①雪上专项特征研究与减阻技术训练和示范应用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67</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民族传统体育学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040304</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体育学</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0403</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乔凤杰</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穆斯林女性在习武活动中的心理调适研究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文艺学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汪民安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文化诗学视域下的21世纪西方文论思潮研究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69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汉语言文字学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张赪</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语言接触视角的中古汉语名词关系小句研究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中国古代文学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国家社科基金重大项目“基于大数据技术的古代文学经典文本分析与研究”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中国现当代文学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汪晖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现当代文学史和思想史</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中国现当代文学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解志熙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上海译文出版社项目新编冯至全集</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英语语言文学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050201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外国语言文学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0502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生安锋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①美国族裔文学中的文化共同体思想研究（国家社科基金重大项目）②后殖民主义、世界主义与中国文学的世界性研究（北京市哲社重点）③美国印第安文学史研究（清华大学自主科研项目）</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外国语言学及应用语言学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050211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外国语言文学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0502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郭茜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促进流动儿童阅读能力发展的随机干预研究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世界史</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历史学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刘晓峰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中国古代时间文化体系对东亚的影响</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中国古代史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中国史</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刘国忠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出土简帛整理与研究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中国近现代史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060206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历史学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0602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汪晖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①从跨体系角度看多元一体的中国②中国历史上疆域的变迁发展③历史与实践中的马克思主义民族理论</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基础数学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左怀青</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奇点理论相关问题研究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79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计算数学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贾仲孝</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①特征值问题的数值解法②线性方程组迭代法和预处理③奇异值分解的有效计算和应用④离散不适定问题的理论和数值解法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运筹学与控制论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刘宝碇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不确定理论及其应用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原子与分子物理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胡嘉仲</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强相互作用超冷原子的实验制备</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凝聚态物理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柳鹏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低维纳米材料真空电子学研究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光学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薛平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生物医学光学与激光物理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李亚栋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纳米、单原子催化</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彭卿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单原子催化</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生物合成高性能材料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张洪杰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稀土生物诊疗</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陈晨</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催化材料表界面调控</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89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魏永革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多酸的化学修饰及其在催化、材料、能源和健康领域的应用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单原子催化理论研究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胡憾石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重元素理论计算化学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无机化学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严清峰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细胞代谢物质谱分析 ② 微流控水质分析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林金明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 细胞代谢物质谱分析 ② 微流控水质分析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梁琼麟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 ① 药品质量与安全 ②微流控芯片分析 ③类器官与器官芯片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何彦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微纳复杂体系的动态单分子成像及应用研究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张四纯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单细胞代谢物质谱分析 ②元素标记生物大分子分析方法􏰳􏰴􏰵􏰶􏰷􏰸􏰹􏰺􏰻􏰼􏰽􏰾􏰿􏱀􏱁􏱂􏱃􏱄􏱅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电化学发光生物分析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朱永法</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超分子可见光催化环境净化研究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99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分析化学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李景虹</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生物分析化学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陈超 </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元素有机化学研究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新型分子电子器件的机理研究和理性设计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赵亮</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超配位碳金属多核簇的合成及其前药活性研究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丰产金属元素的金属有机化学与催化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胡跃飞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三氟甲磺酸酐促进的高反应活性中间体的生成及其在含氮杂环化合物合成中的应用研究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罗三中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研究方向：仿生有机小分子催化； 研究课题：化学启发酶催化体系的设计与优化；基于生物输运和通道机制的仿生催化研究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席婵娟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二氧化碳的活化与转化</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有机化学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张韶光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多核金属氢簇合物的配位结构与功能研究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多相催化体系的理论设计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109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朱永法</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可见光催化环境净化研究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乔娟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稳定高效有机发光材料的设计与合成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张莹莹</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新型柔性可穿戴材料与器件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徐柏庆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多相催化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李景虹</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电催化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喻国灿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新型可离子化多价阳离子脂质体的设计与合成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曲良体</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功能高分子材料</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吉岩 </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液晶弹性体的加工</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物理化学（含化学物理）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尉志武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绿色溶剂的化学热力学</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高分子化学与物理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袁金颖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活性/可控聚合、智能高分子、聚合诱导组装、抗菌材料、环境友好高分子、运用人工智能探索高分子合成与材料应用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119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高分子化学与物理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许华平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动态共价化学及材料</w:t>
            </w:r>
          </w:p>
        </w:tc>
      </w:tr>
      <w:tr>
        <w:tblPrEx>
          <w:tblCellMar>
            <w:top w:w="0" w:type="dxa"/>
            <w:left w:w="108" w:type="dxa"/>
            <w:bottom w:w="0" w:type="dxa"/>
            <w:right w:w="108" w:type="dxa"/>
          </w:tblCellMar>
        </w:tblPrEx>
        <w:trPr>
          <w:trHeight w:val="21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高分子化学与物理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危岩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⑴有机合成⑵多种高分子合成方法，表征⑶纳米材料的制备与表征⑷生物医学及组织工程研究⑸实验电化学研究⑹催化剂的制备和性能研究⑺3-D和超3-D打印展望及其在生物医学中的应用⑻“终结者-T1000”液晶橡胶弹性体和柔性机器人⑼新型生物无机介孔材料（从生物质制备葡萄糖和燃料酒精）⑽新型海水淡化和水处理技术（光热转化和过滤材料体系）⑾基于仿生原理的浓差电池（从海水中获取能量）⑿纳米生物探针、成像和治疗材料（精确诊疗，COVID-19）⒀导电塑料、电活性高分子（用电刺激调控生物过程）⒁自愈性动态水凝胶（药物可控释放及细胞培养）⒂多组分多功能高分子一步合成（聚合方法）⒃新型高效油水分离及金属和有机物吸附网膜体系⒄天然高分子和牙科、骨科材料⒅干细胞的3D培养和医疗体系</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地图学与地理信息系统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地理学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俞乐</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①全球土地利用变化、生态环境演变与健康影响②卫星遥感时代全球森林扰动数据集研制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地图学与地理信息系统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地理学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卢麾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①陆表水循环遥感观测与数据同化研究②气候变化下跨境河流水文特征预估研究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植物学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齐天从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植物-病原微生物互作分子机制研究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遗传学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鲁志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针对癌症早筛的液体活检和多组学研究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遗传学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王海峰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CRISPR技术在生物医学中的应用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发育生物学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071008</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早期胚胎的细胞命运调控研究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生物物理学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071011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方显杨</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①RNA整合结构生物学②功能性淀粉样蛋白的结构与形成机制研究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生态学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071012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土地利用变化的生态效应</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129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梁万年</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（1）优质高效卫生服务体系规划</w:t>
            </w:r>
            <w:r>
              <w:rPr>
                <w:rFonts w:hint="eastAsia" w:ascii="Times New Roman" w:hAnsi="Times New Roman" w:cs="宋体"/>
                <w:kern w:val="0"/>
                <w:sz w:val="20"/>
              </w:rPr>
              <w:br w:type="textWrapping"/>
            </w:r>
            <w:r>
              <w:rPr>
                <w:rFonts w:hint="eastAsia" w:ascii="Times New Roman" w:hAnsi="Times New Roman" w:cs="宋体"/>
                <w:kern w:val="0"/>
                <w:sz w:val="20"/>
              </w:rPr>
              <w:t>（2）深圳市健康服务体系规划研究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王凯波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流行病监测与预警方法研究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131</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黄存瑞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气候变化健康风险评估、早期信号捕捉及应对策略研究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许磊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气候变化及环境因子对传染病流行的驱动机制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唐昆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一带一路战略下区域一体化对沿线国家健康影响趋势及机制研究：基于多渠道大数据分析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134</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朱纪明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（1）中国基层医疗卫生能力建设——基于供需视角的研究</w:t>
            </w:r>
            <w:r>
              <w:rPr>
                <w:rFonts w:hint="eastAsia" w:ascii="Times New Roman" w:hAnsi="Times New Roman" w:cs="宋体"/>
                <w:kern w:val="0"/>
                <w:sz w:val="20"/>
              </w:rPr>
              <w:br w:type="textWrapping"/>
            </w:r>
            <w:r>
              <w:rPr>
                <w:rFonts w:hint="eastAsia" w:ascii="Times New Roman" w:hAnsi="Times New Roman" w:cs="宋体"/>
                <w:kern w:val="0"/>
                <w:sz w:val="20"/>
              </w:rPr>
              <w:t>（2）公共卫生应急准备与响应能力提升创新研究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135</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博士后流动站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JI JOHN S</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碳中和背景下绿地、气温与空气污染对人群健康的影响</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科学技术史</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0712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吴国盛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世界科学技术通史研究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固体力学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徐志平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①结构完整性（疲劳、腐蚀、磨损）②微纳米力学与多尺度力学</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固体力学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李喜德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①微纳米尺度材料力学行为②材料的高温疲劳与断裂③先进实验力学技术及应用④深度学习与反问题分析。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139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固体力学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王习术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金属疲劳裂纹萌生机制与止裂对策</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固体力学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姚学锋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①先进复合材料结构设计②先进测试技术③橡胶密封</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固体力学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①软物质力学②生物软组织力学③细胞力学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流体力学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符松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湍流与高温高压极端环境流体力学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流体力学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力学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李启兵</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①计算流体力学方法②湍流模拟③跨介质流动模拟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车辆工程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李克强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道路车辆智能集成控制与安全保障关键技术与应用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车辆工程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侯之超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 车载振动对动力电池性能影响与控制 ② 锂离子动力电池力-热-电化学耦合机理模拟与分析 ③ 电驱动系统振动噪声分析与控制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车辆工程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聂冰冰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交通行为预测与运行风险在线评估关键技术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车辆工程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郑四发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面向复杂场景的车路协同系统集成仿真及测试平台构建</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148</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车辆工程</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080204</w:t>
            </w:r>
          </w:p>
        </w:tc>
        <w:tc>
          <w:tcPr>
            <w:tcW w:w="188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机械工程</w:t>
            </w:r>
          </w:p>
        </w:tc>
        <w:tc>
          <w:tcPr>
            <w:tcW w:w="71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0802</w:t>
            </w:r>
          </w:p>
        </w:tc>
        <w:tc>
          <w:tcPr>
            <w:tcW w:w="181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国家重点实验室</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李升波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①自动驾驶汽车仿真软件开发与测试验证；②网联式自动驾驶的控制器代码部署与验证</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149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张建富*</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超声精密加工技术② 智能制造系统③ AR/VR辅助装配技术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管电极耦合激光与电解加工原理与方法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李永健*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①功能涂层设计与制造②心血管医疗器械设计与制造③航空发动机密封与润滑技术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邵珠峰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刚柔软高性能机器人及智能装备研究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史清宇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①搅拌摩擦焊接与加工②焊接过程模拟仿真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朱志明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视觉传感及其在油气长输管道智能化焊接中的应用 ②旋转摩擦技术及钢轨摩擦焊接装备和控制系统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孙振国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①5G+4K高清车间环境下AGV视觉导航定位技术 ②基于深度学习的AI图像特征识别与分类技术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①面向微纳制造的纳米伺服控制系统②大幅面激光振镜协同控制技术</w:t>
            </w:r>
            <w:r>
              <w:rPr>
                <w:rFonts w:hint="eastAsia" w:ascii="Times New Roman" w:hAnsi="Times New Roman" w:cs="宋体"/>
                <w:kern w:val="0"/>
                <w:sz w:val="20"/>
              </w:rPr>
              <w:br w:type="textWrapping"/>
            </w:r>
            <w:r>
              <w:rPr>
                <w:rFonts w:hint="eastAsia" w:ascii="Times New Roman" w:hAnsi="Times New Roman" w:cs="宋体"/>
                <w:kern w:val="0"/>
                <w:sz w:val="20"/>
              </w:rPr>
              <w:t>③面向micro-LED的巨量转移技术④基于3D打印的智能柔性机构设计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机械工程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李德才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①磁性介质密封新材料与新方法研究②磁性介质密封件密封机理与失效机理研究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光学工程 </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谈宜东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激光精密测量技术及应用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159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光学工程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吴冠豪</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①光学频率梳及精密测量②激光雷达</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精密仪器及机械</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仪器科学与技术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任大海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①面向临床诊疗的微纳生物传感器与系统 ②生物分子检测方法与仪器 ③柔性可穿戴设备与植入式器件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精密仪器及机械</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仪器科学与技术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李黄龙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①忆阻器、神经形态器件、神经形态电路与芯片②微电子，晶体管器件③后摩尔半导体材料计算与器件模拟④脑启发的神经网络技术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精密仪器及机械</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仪器科学与技术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国家重点学科、博士后工作站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施路平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类脑人工通用智能</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材料物理与化学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符汪洋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用于医学检测的纳电子生物芯片</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材料物理与化学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刘锴</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①二维异质结构与功能器件②碳纳米复合材料及其功能应用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超高强度钢</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郭宝华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环境友好高分子材料；医用组织工程材料；聚合物凝聚态的基础问题；聚合物体系的反应挤出、反应增容和聚合物加工；聚合物合金材料与纳米复合材料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和亚宁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刺激响应高分子、活性可控聚合、高性能高分子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阚成友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环境友好高分子材料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169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梁福鑫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高分子分区复合材料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唐黎明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①超分子聚合物及凝胶;超支化聚合物②涂料及粘合剂</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庹新林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①高性能高分子材料②高分子纳米纤维材料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谢续明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高分子物理化学及新材料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环境友好高分子材料；高分子结晶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燕立唐</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高分子及软物质理论、计算与模拟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①高分子材料老化机理、稳定性评价及寿命预测②复合相变储能材料，高分子材料结构性能关系</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杨振忠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高分子多尺度多功能复合方法学及其基本问题研究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177</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材料学</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080502</w:t>
            </w:r>
          </w:p>
        </w:tc>
        <w:tc>
          <w:tcPr>
            <w:tcW w:w="188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翁端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环境催化材料设计与开发</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材料加工工程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国家重点学科、教育部重点实验室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韩志强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铝、镁合金先进铸造成形技术及宏/微观建模仿真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179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材料加工工程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沈厚发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铸锭、铸坯凝固模拟仿真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材料加工工程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康进武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智能材料加工（金属凝固、铸造、SLM增材制造的成形与模拟仿真）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材料加工工程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熊守美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①高强韧压铸铝合金开发②真空压铸铝合金凝固组织及缺陷表征</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工程热物理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动力工程及工程热物理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马维刚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①微纳尺度流动、传热与能量转换②电子器件热管理③固态电池</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工程热物理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动力工程及工程热物理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曹炳阳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①微纳传热与微纳能源系统②纳米热功能材料③先进热管理技术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动力机械及工程热物理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诸葛伟林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①超临界二氧化碳压缩机与涡轮流动基础研究与样机研发②发动机电动涡轮增压技术研究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动力机械及工程热物理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张剑波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 燃料电池膜电极性能测评与优化 </w:t>
            </w:r>
            <w:r>
              <w:rPr>
                <w:rFonts w:hint="eastAsia" w:ascii="Times New Roman" w:hAnsi="Times New Roman" w:cs="宋体"/>
                <w:kern w:val="0"/>
                <w:sz w:val="20"/>
              </w:rPr>
              <w:br w:type="textWrapping"/>
            </w:r>
            <w:r>
              <w:rPr>
                <w:rFonts w:hint="eastAsia" w:ascii="Times New Roman" w:hAnsi="Times New Roman" w:cs="宋体"/>
                <w:kern w:val="0"/>
                <w:sz w:val="20"/>
              </w:rPr>
              <w:t>②燃料电池膜电极老化机理与耐久性评价及改进</w:t>
            </w:r>
            <w:r>
              <w:rPr>
                <w:rFonts w:hint="eastAsia" w:ascii="Times New Roman" w:hAnsi="Times New Roman" w:cs="宋体"/>
                <w:kern w:val="0"/>
                <w:sz w:val="20"/>
              </w:rPr>
              <w:br w:type="textWrapping"/>
            </w:r>
            <w:r>
              <w:rPr>
                <w:rFonts w:hint="eastAsia" w:ascii="Times New Roman" w:hAnsi="Times New Roman" w:cs="宋体"/>
                <w:kern w:val="0"/>
                <w:sz w:val="20"/>
              </w:rPr>
              <w:t>③燃料电池催化层制备技术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动力机械及工程热物理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马凡华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①天然气掺氢内燃机性能研究</w:t>
            </w:r>
            <w:r>
              <w:rPr>
                <w:rFonts w:hint="eastAsia" w:ascii="Times New Roman" w:hAnsi="Times New Roman" w:cs="宋体"/>
                <w:kern w:val="0"/>
                <w:sz w:val="20"/>
              </w:rPr>
              <w:br w:type="textWrapping"/>
            </w:r>
            <w:r>
              <w:rPr>
                <w:rFonts w:hint="eastAsia" w:ascii="Times New Roman" w:hAnsi="Times New Roman" w:cs="宋体"/>
                <w:kern w:val="0"/>
                <w:sz w:val="20"/>
              </w:rPr>
              <w:t>②70MPa加氢站用加压加注关键设备研发</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数据驱动双高配电网故障检测及因果分析技术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邹军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计算智能在计算电磁学中的应用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189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郭庆来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电力信息物理系统②电力系统电压稳定与控制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吴文传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主动配电网分布式机器学习与优化控制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程林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①规模化电池储能系统运行可靠性评估理论与提升技术研究</w:t>
            </w:r>
            <w:r>
              <w:rPr>
                <w:rFonts w:hint="eastAsia" w:ascii="Times New Roman" w:hAnsi="Times New Roman" w:cs="宋体"/>
                <w:kern w:val="0"/>
                <w:sz w:val="20"/>
              </w:rPr>
              <w:br w:type="textWrapping"/>
            </w:r>
            <w:r>
              <w:rPr>
                <w:rFonts w:hint="eastAsia" w:ascii="Times New Roman" w:hAnsi="Times New Roman" w:cs="宋体"/>
                <w:kern w:val="0"/>
                <w:sz w:val="20"/>
              </w:rPr>
              <w:t>②退役动力电池异构兼容利用与智能拆解技术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电力系统及其自动化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耿华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新能源电力系统稳定与控制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高电压与绝缘技术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党智敏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先进能源电工材料与器件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高电压与绝缘技术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何金良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面向先进电力装备的智能电介质材料</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电力电子与电力传动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①高性能电机系统②建筑集成光伏(BIPV)系统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电力电子与电力传动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郑泽东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①高性能电机控制系统②宽禁带功率器件驱动及应用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电力电子与电力传动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孙凯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“光储充氢”微电网系统技术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电力电子与电力传动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赵彪</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高频隔离直流变压器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199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电工理论与新技术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电气工程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袁建生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电磁场数值计算在变压器设备分析与设计中的应用研究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芯片上量子光学和量子信息功能实现</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宁存政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纳米光电子物理及器件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物理电子学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郑小平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宽带微波光子相参成像雷达</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孙楠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高能效新型数字化高速射频模数转换器架构和电路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乔飞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感算共融集成电路和系统</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刘勇攀</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①新原理存储器件的存内计算关键技术研究②存算一体器件集成与芯片③存算一体计算架构和模拟器④车型机器人集成项目⑤面向工业旋转类设备场景的存算一体端侧芯片架构及应用探索 ⑥城市轨道交通列车集成智能控制平台芯片关键技术研究   </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李学清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①基于铁电晶体管的片上非易失存储和非易失计算的研究②大面积薄膜电路、边缘计算架构及设计方法学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邓伟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①毫米波和太赫兹集成电路设计②混合信号和射频集成电路设计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贾海昆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①毫米波大规模相控阵芯片设计②高速串行接口芯片设计③高性能毫米波频率源芯片设计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209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盛兴</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新型脑机接口</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电路与系统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杨华中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大面积薄膜电子器件及集成系统②面向物联网的常关型非易失智能计算芯片</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尹首一</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①可重构智能计算芯片②存算一体芯片</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陈虹</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①异步多模态类脑芯片 ②智能医疗算法与系统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刘玉玺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量子计算和量子信息处理</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王晓红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微电子器件与制造 ② 微机电系统MEMS ③ 微能源器件与能源管理电路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姜汉钧</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①生物医疗微系统与专用芯片设计②超低温CMOS芯片设计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吴华强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信息存储器件及存算一体系统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唐建石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忆阻器与类脑计算</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任天令</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智能微纳器件与芯片</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219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乌力吉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①信息安全处理器芯片设计与安全性关键技术②智能网联新能源汽车核心芯片设计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微电子学与固体电子学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邓宁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基于小样本感知数据的认知推理技术研究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电磁场与微波技术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①超低成本某相控阵技术；②高隔离度收发一体天线阵列设计和制造工艺设计；③太赫兹相控阵微系统芯片；④ 太赫兹电扫相控电磁表面天线系统。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电磁场与微波技术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①波导等效媒质②移动通信系统中的天线设计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集成电路科学与工程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电子科学与技术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0809</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池保勇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基于忆阻器的混沌电路设计与实现</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殷柳国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①天基安全通信网络②量子安全直接通信理论及关键技术③纠错加密融合技术及通信系统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王劲涛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①高速可靠无线通信②水下通信③可见光通信及定位</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 低延时通信与网络理论  ② 双碳背景下面向电力系统的通信专网及其应用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①射频机器学习②协同智能</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樊平毅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语义信息论与机器学习</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229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戴凌龙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6G无线空口关键技术研究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宋健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①光通信融合网络②地面数字电视广播及其与移动通信融合网络③地面数字电视传输技术，如空间耦合LDPC码</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极化雷达图像处理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谷源涛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数据挖掘中的信号处理方法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王劲涛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高速无线通信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通信与信息系统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A+</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陆建华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服务网络一体化研究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陶晓明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高清视频图像压缩方法研究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①自然语言理解②智慧医疗③医学影像分析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张卫强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基于机器学习的语音和音频识别</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雷达信号处理、遥感、信息融合</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239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孙卫东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海洋遥感监测与应用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王贵锦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①多模态融合感知</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黄永峰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①面向网络民意调研知识库体系构建②网络隐蔽通信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信号与信息处理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信息与通信工程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刘长松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中医人工智能</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243</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控制理论与控制工程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①卫星和星座的智能健康管理②基于数据的因果分析与推理</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控制理论与控制工程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王凌</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分布式生产调度的协同群智能优化理论与方法</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控制理论与控制工程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曹军威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能源区块链基础理论与关键技术研究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246</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控制理论与控制工程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动态系统故障诊断与容错控制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控制理论与控制工程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周彤</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①国家自然科学基金委重大科研仪器研制项目: 半导体硅单晶生长数字孪生与品质管控系统②国家自然科学基金委重点项目: 含随机连接的网络化系统基本特性分析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检测技术与自动化装置</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郑小平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①国家重大科研仪器研制项目：太赫兹痕量探测分析仪②国家重点研发计划课题：磁探仪工作样机研制。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249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系统工程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贾庆山</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网络化信息物理融合能源系统的优化理论与方法</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模式识别与智能系统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黄必清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①基于工业互联网的服务型制造服务支撑技术②制造及物流过程质量检测技术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模式识别与智能系统</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高飞飞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①硬件性能受限下室外毫米波大规模多天线无线通信</w:t>
            </w:r>
            <w:r>
              <w:rPr>
                <w:rFonts w:hint="eastAsia" w:ascii="Times New Roman" w:hAnsi="Times New Roman" w:cs="宋体"/>
                <w:kern w:val="0"/>
                <w:sz w:val="20"/>
              </w:rPr>
              <w:br w:type="textWrapping"/>
            </w:r>
            <w:r>
              <w:rPr>
                <w:rFonts w:hint="eastAsia" w:ascii="Times New Roman" w:hAnsi="Times New Roman" w:cs="宋体"/>
                <w:kern w:val="0"/>
                <w:sz w:val="20"/>
              </w:rPr>
              <w:t>②“蜂群”系统智能组网与协同控制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生物信息学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控制科学与工程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①中医药网络药理学②生物信息学③生物医药大数据</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计算机系统结构</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任丰原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IT/OT融合网络体系结构和关键技术研究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计算机系统结构</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崔勇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一体化融合网络与智能</w:t>
            </w:r>
            <w:r>
              <w:rPr>
                <w:rFonts w:hint="eastAsia" w:ascii="Times New Roman" w:hAnsi="Times New Roman" w:cs="宋体"/>
                <w:kern w:val="0"/>
                <w:sz w:val="20"/>
                <w:lang w:eastAsia="zh-CN"/>
              </w:rPr>
              <w:t>；</w:t>
            </w:r>
            <w:r>
              <w:rPr>
                <w:rFonts w:hint="eastAsia" w:ascii="Times New Roman" w:hAnsi="Times New Roman" w:cs="宋体"/>
                <w:kern w:val="0"/>
                <w:sz w:val="20"/>
              </w:rPr>
              <w:t>信息网络</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计算机系统结构</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王之梁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网络安全异常检测与智能路由</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计算机系统结构</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杨家海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十三五重点研发计划项目：互联网基础行为测量与分析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计算机软件与理论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喻文健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①集成电路EDA算法与软件②人工智能算法安全评测与防护技术③面向大数据分析的矩阵计算技术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胡晓林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①深度学习②计算机视觉</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259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刘永进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计算机图形学与情感计算</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黄民烈</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人工智能、自然语言处理、数据挖掘</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孙立峰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多媒体边缘计算与边缘智能</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①互联网安全威胁的分析与智能防御 ②人工智能系统的安全威胁分析和防御</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计算机应用技术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计算机科学与技术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①软件漏洞防利用及危害性分析技术与评估方法②恶意代码深入分析与智能检测③平台软件安全防护技术④智能漏洞挖掘技术⑤区块链安全威胁感知与取证技术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建筑设计及其理论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周燕珉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居住建筑及老年建筑研究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建筑设计及其理论</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演变中的乡村建筑</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建筑技术科学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林波荣</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①绿色建筑环境营造与节能②高能效智能建筑环境营造原理与性能化设计新方法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建筑技术</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刘荔</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医院环境行为与心理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建筑史</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建筑学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刘亦师</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中国近现代城市与建筑研究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269</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国家重点学科；国家重点实验室</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胡黎明</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①有机污染场地原位修复技术  ②地铁盾构施工渣土处理与资源化技术  ③三维地质模型与透明地层   ④非饱和土物理力学渗流特性及其微观机理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270</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吴必胜</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①海底地层特性反演技术及系统研发；② 海工结构物-流体相互作用动力响应</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271</w:t>
            </w:r>
          </w:p>
        </w:tc>
        <w:tc>
          <w:tcPr>
            <w:tcW w:w="239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徐文杰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①地质灾害；②岩土工程数字孪生</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272</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崔一飞</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①复合链生水文地质灾害机理研究 ② 降雨作用下宽级配土内部细颗粒运移及其灾变机理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273</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081401</w:t>
            </w:r>
          </w:p>
        </w:tc>
        <w:tc>
          <w:tcPr>
            <w:tcW w:w="188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程晓辉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岩土工程，地下工程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冯鹏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 ①土木工程复合材料结构  ②新型混凝土结构及建造技术  </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QS世界排名第7，亚洲第2</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 ① 基于CIM的城市韧性快速评估方法 ②基于机器视觉的结构健康监测技术研究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郭彦林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①钢结构稳定理论及应用②钢板-混凝土组合结构及其应用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施刚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钢结构</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国家重点学科 </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钢管混凝土结构</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279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供热、供燃气、通风与空调工程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莫金汉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①室内组分传递与分离②柔性建筑遮阳电池</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供热、供燃气、通风及空调工程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教育部工程（技术）研究中心</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魏庆芃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高原建筑节能、生态碳汇</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供热、供燃气、通风及空调工程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夏建军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城市能源系统热电协同关键技术研究 ②青岛蓝谷能源综合利用专项规划编制项目</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供热、供燃气、通风及空调工程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燕达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十三五国家重点研发计划“建筑全性能仿真平台内核开发”</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供热、供燃气、通风与空调工程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李先庭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北京地区特长地下道路空气净化技术研究、超长水下过江公路隧道废弃净化关键技术的研究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防灾减灾工程及防护工程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陆新征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城市地震巨灾情景构建技术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防灾减灾工程及防护工程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081405</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土木工程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纪晓东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①抗震韧性高层建筑结构体系及设计理论②基于计算机视觉的RC结构震损评价</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286</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水文学及水资源</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魏加华</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西南河流源区空-地水资源联合调度研究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287</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水文学及水资源</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尚松浩</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干旱区水-农业-生态关系与节水潜力</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288</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水力学及河流动力学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方红卫</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数值模拟技术在生态河流动力学中的应用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289</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水力学及河流动力学</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081502</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吴保生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青藏高原河网结构和水沙通量</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290</w:t>
            </w:r>
          </w:p>
        </w:tc>
        <w:tc>
          <w:tcPr>
            <w:tcW w:w="239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水工结构工程</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081503</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金峰</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堆石混凝土研究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291</w:t>
            </w:r>
          </w:p>
        </w:tc>
        <w:tc>
          <w:tcPr>
            <w:tcW w:w="239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水工结构工程</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081503</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林鹏</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海上风电全生命周期闭环智能管理方法及系统研发</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292</w:t>
            </w:r>
          </w:p>
        </w:tc>
        <w:tc>
          <w:tcPr>
            <w:tcW w:w="239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水工结构工程</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081503</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潘坚文</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混凝土坝破坏模式研究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水工结构工程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全国A+和双一流学科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刘晓丽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①岩石力学与地下工程中的多物理场耦合效应 ②雅鲁藏布江水电开发关键技术问题 ③岩土与地下工程的智能建造</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294</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地质工程</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081803</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全国学科评估A+，双一流学科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崔一飞</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①川藏铁路重大灾害风险识别与预测 ②大规模滑坡、泥石流动力过程的震动响应和基于地震动信号反演的灾害风险预警方法 </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295</w:t>
            </w:r>
          </w:p>
        </w:tc>
        <w:tc>
          <w:tcPr>
            <w:tcW w:w="23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油气井工程</w:t>
            </w:r>
          </w:p>
        </w:tc>
        <w:tc>
          <w:tcPr>
            <w:tcW w:w="9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082001</w:t>
            </w:r>
          </w:p>
        </w:tc>
        <w:tc>
          <w:tcPr>
            <w:tcW w:w="1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水利工程</w:t>
            </w:r>
          </w:p>
        </w:tc>
        <w:tc>
          <w:tcPr>
            <w:tcW w:w="7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0815</w:t>
            </w:r>
          </w:p>
        </w:tc>
        <w:tc>
          <w:tcPr>
            <w:tcW w:w="18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全国学科评估A+，双一流学科</w:t>
            </w:r>
          </w:p>
        </w:tc>
        <w:tc>
          <w:tcPr>
            <w:tcW w:w="85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吴必胜</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非常规能源（页岩油气、水合物、地热）开发研究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韩明汉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绿色催化与反应工程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胡山鹰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生态工业</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卢滇楠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分子模拟、纳米流动、酶催化理论、仿酶催化、土壤生物修复</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299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骆广生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高效传质与分离过程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骞伟中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碳纳米管复合材料、复合材料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邱彤</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过程系统工程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汤志刚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CO2捕集、工业污染物处理工艺与装备</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王保国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电池技术、膜分离</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王保国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可再生能源制氢、全钒液流储能电池、能源膜材料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王海辉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膜分离、膜催化、电催化、能源材料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王金福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清洁燃料、二甲醚合成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微流动有机合成、制药、高分子材料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王铁峰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清洁能源化工、非均相催化、多相流反应器、计算流体力学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309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王亭杰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颗粒工程学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王晓琳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膜分离、水处理、电化学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王玉军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①膜分离及膜反应分离一体化技术②高效分离材料制备</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王运东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过程强化与化工计算流体力学</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魏飞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碳纳米管复合材料、复合材料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向兰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纳米/晶须材料的可控制备技术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徐建鸿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多相微流控技术、微反应</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于养信</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能源环境纳米材料、热力学理论预测能源材料性质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袁志宏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复杂制造环境下流程工业智能优化决策与控制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张翀</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代谢工程、合成生物学、生物技术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319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能源材料、锂电池、电催化</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赵劲松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过程系统工程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朱兵</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化工及能源技术经济、 循环经济理论及应用、 过程系统工程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罗国华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绿色催化与反应工程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颜彬航</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多相催化、原位表征、多相反应工程、催化机理及反应器理论计算</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王笑楠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①未来智能无人实验室②智慧碳中和系统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张吉松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流动化学，微反应器内气液固反应</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张如范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碳纳米管，电致变色材料，电催化，功能材料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赵雪冰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生物质化学工程、生物能源生产技术、直接生物质燃料电池</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吴玉龙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①含毒害组分的典型工业污泥/精馏釜残热化学安全转化与资源化利用②藻类生物质的催化水热液化及所得生物油的催化水热改制关键问题研究③核能生物质气化制氢</w:t>
            </w:r>
          </w:p>
        </w:tc>
      </w:tr>
      <w:tr>
        <w:tblPrEx>
          <w:tblCellMar>
            <w:top w:w="0" w:type="dxa"/>
            <w:left w:w="108" w:type="dxa"/>
            <w:bottom w:w="0" w:type="dxa"/>
            <w:right w:w="108" w:type="dxa"/>
          </w:tblCellMar>
        </w:tblPrEx>
        <w:trPr>
          <w:trHeight w:val="9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329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徐盛明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动力电池等典型有色金属二次资源循环利用新理论与关键技术（国家自然科学基金重点项目等）②动力电池生命周期评价（国家重点研发计划目及课题、广东省新能源汽车重大科技专项项目等）③新能源（锂离子/钠离子）电池材料制备与循环利用（国家重点研发计划课题、企业项目等）</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陈振</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生物化工、代谢工程、合成生物学、天然产物生物合成</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戈钧</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生物化工、生物催化、酶工程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合成生物学与代谢工程、生物催化与酶工程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生物化工、工业酶催化、基因工程、发酵工程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刘德华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生物化工、精细化工</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邢新会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生物化工、酶工程、生物能源、微生物诱变育种、合成生物学、活性多糖及多肽创制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生物化工</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于慧敏</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①合成生物学②先进生物制造③工业生物催化④生物/纳米耦合技术</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杨明德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①核能生物质气化制氢②含毒害组分的典型工业污泥/精馏釜残热化学安全转化与资源化利用③藻类生物质的催化水热液化及所得生物油的催化水热改制关键问题研究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 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①放射性核素分离技术（国家重大科技专项等）②功能材料制备（国家自然科学基金优青、面上项目等）</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339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应用化学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化学工程与技术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0817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王建晨</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①放射性核素分离技术（国家重大科技专项等）②功能材料制备（国家自然科学基金优青、面上项目等）</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核能科学与工程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刘井泉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①基于大数据的核电厂设备故障预测技术研究②核动力系统设计优化技术研究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核能科学与工程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时振刚</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高温气冷堆用电磁轴承国产化技术研究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曾鸣</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①空间伽马射线探测器电子学研究②高能物理径迹探测器电子学研究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杜应超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①准单能脉冲伽马射线诊断及应用②半导体光阴极制备及测试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高河伟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X射线锥束CT和能谱成像关键技术研究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李亮</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X射线能谱和荧光CT成像技术研究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孟萃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电磁环境效应与评估</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王振天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X射线多衬度成像及在医学和材料科学中的应用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核技术及应用</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肖永顺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①射线透视成像检测②康普顿相机三维精确成像</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349</w:t>
            </w:r>
          </w:p>
        </w:tc>
        <w:tc>
          <w:tcPr>
            <w:tcW w:w="239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核技术与应用</w:t>
            </w:r>
          </w:p>
        </w:tc>
        <w:tc>
          <w:tcPr>
            <w:tcW w:w="9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082703</w:t>
            </w:r>
          </w:p>
        </w:tc>
        <w:tc>
          <w:tcPr>
            <w:tcW w:w="188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邢宇翔</w:t>
            </w:r>
          </w:p>
        </w:tc>
        <w:tc>
          <w:tcPr>
            <w:tcW w:w="50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①X射线的光子计数能谱CT成像技术②射线成像中的人工智能方法</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辐射防护与环境保护</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082704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核科学与技术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0827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重点实验室</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邱睿</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多尺度人体辐射剂量学② FLASH放疗关键问题研究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刘雪华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①增温对秦岭竹子生态系统的影响研究  ②中国国家公园中生态系统保护和利用协调研究  ③水环境中微塑料对于过滤性生物生长与健康的影响</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刘建国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①垃圾分类处理技术与管理体系；②有机固废资源能源回收技术；③垃圾焚烧飞灰低碳高值资源化技术</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温宗国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①城市固体废物遥感精准识别与人工智能技术②区域污染物多介质综合模拟与减污降碳协同控制研究③重点行业碳达峰碳中和系统模拟、路径分析与政策机制研究④循环经济与固体废物可持续管理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王建龙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电离辐射技术去除废水中抗生素及抗性基因的特性及机理研究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胡洪营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污水处理与再生水利用</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张彭义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①室内气态污染物（甲醛、CO、VOCs、臭氧）净化材料</w:t>
            </w:r>
            <w:r>
              <w:rPr>
                <w:rFonts w:hint="eastAsia" w:ascii="Times New Roman" w:hAnsi="Times New Roman" w:cs="宋体"/>
                <w:kern w:val="0"/>
                <w:sz w:val="20"/>
              </w:rPr>
              <w:br w:type="textWrapping"/>
            </w:r>
            <w:r>
              <w:rPr>
                <w:rFonts w:hint="eastAsia" w:ascii="Times New Roman" w:hAnsi="Times New Roman" w:cs="宋体"/>
                <w:kern w:val="0"/>
                <w:sz w:val="20"/>
              </w:rPr>
              <w:t>②通风系统空气微生物消杀技术</w:t>
            </w:r>
            <w:r>
              <w:rPr>
                <w:rFonts w:hint="eastAsia" w:ascii="Times New Roman" w:hAnsi="Times New Roman" w:cs="宋体"/>
                <w:kern w:val="0"/>
                <w:sz w:val="20"/>
              </w:rPr>
              <w:br w:type="textWrapping"/>
            </w:r>
            <w:r>
              <w:rPr>
                <w:rFonts w:hint="eastAsia" w:ascii="Times New Roman" w:hAnsi="Times New Roman" w:cs="宋体"/>
                <w:kern w:val="0"/>
                <w:sz w:val="20"/>
              </w:rPr>
              <w:t>③生物质活性炭制备及性能提升</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陆韻</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①基金重大：环境介质中的病毒识别与传播规律②重点实验室联合基金：微生物气溶胶电极内过滤-紫外联合消毒技术③基金重点：再生水的生物风险产生机制与控制原理</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国家自然科学基金项目面源溯源</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359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①饮用水亚硝胺类新污染物研究②供水管网腐蚀和化学稳定性研究</w:t>
            </w:r>
            <w:r>
              <w:rPr>
                <w:rFonts w:hint="eastAsia" w:ascii="Times New Roman" w:hAnsi="Times New Roman" w:cs="宋体"/>
                <w:kern w:val="0"/>
                <w:sz w:val="20"/>
              </w:rPr>
              <w:br w:type="textWrapping"/>
            </w:r>
            <w:r>
              <w:rPr>
                <w:rFonts w:hint="eastAsia" w:ascii="Times New Roman" w:hAnsi="Times New Roman" w:cs="宋体"/>
                <w:kern w:val="0"/>
                <w:sz w:val="20"/>
              </w:rPr>
              <w:t>③气候变化对供水基础设施的影响及对策</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邓述波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①电镀废水重金属资源化技术②水中新兴污染物的吸附氧化技术 ③纳米吸附材料的研制及在污水深度处理中的应用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李金惠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进口可用作原料固废环境风险评估及关联响应研究</w:t>
            </w:r>
          </w:p>
        </w:tc>
      </w:tr>
      <w:tr>
        <w:tblPrEx>
          <w:tblCellMar>
            <w:top w:w="0" w:type="dxa"/>
            <w:left w:w="108" w:type="dxa"/>
            <w:bottom w:w="0" w:type="dxa"/>
            <w:right w:w="108" w:type="dxa"/>
          </w:tblCellMar>
        </w:tblPrEx>
        <w:trPr>
          <w:trHeight w:val="120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王书肖</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①国家自然科学基金委大气霾化学基础科学中心；</w:t>
            </w:r>
            <w:r>
              <w:rPr>
                <w:rFonts w:hint="eastAsia" w:ascii="Times New Roman" w:hAnsi="Times New Roman" w:cs="宋体"/>
                <w:kern w:val="0"/>
                <w:sz w:val="20"/>
              </w:rPr>
              <w:br w:type="textWrapping"/>
            </w:r>
            <w:r>
              <w:rPr>
                <w:rFonts w:hint="eastAsia" w:ascii="Times New Roman" w:hAnsi="Times New Roman" w:cs="宋体"/>
                <w:kern w:val="0"/>
                <w:sz w:val="20"/>
              </w:rPr>
              <w:t>②国家自然科学基金委重点项目大气复合污染模拟和预报预测集成研究；</w:t>
            </w:r>
            <w:r>
              <w:rPr>
                <w:rFonts w:hint="eastAsia" w:ascii="Times New Roman" w:hAnsi="Times New Roman" w:cs="宋体"/>
                <w:kern w:val="0"/>
                <w:sz w:val="20"/>
              </w:rPr>
              <w:br w:type="textWrapping"/>
            </w:r>
            <w:r>
              <w:rPr>
                <w:rFonts w:hint="eastAsia" w:ascii="Times New Roman" w:hAnsi="Times New Roman" w:cs="宋体"/>
                <w:kern w:val="0"/>
                <w:sz w:val="20"/>
              </w:rPr>
              <w:t>③减污降碳协同增效决策支持研究；④基于多源数据融合的大气复合污染溯源与管控决策支持技术研究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贾海峰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①海绵城市建设中的城市降雨径流控制技术 ②河流修复理论与技术 ③ 环境模拟模型技术及应用</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彭悦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①大气复合多污染物协同高效控制研究</w:t>
            </w:r>
            <w:r>
              <w:rPr>
                <w:rFonts w:hint="eastAsia" w:ascii="Times New Roman" w:hAnsi="Times New Roman" w:cs="宋体"/>
                <w:kern w:val="0"/>
                <w:sz w:val="20"/>
              </w:rPr>
              <w:br w:type="textWrapping"/>
            </w:r>
            <w:r>
              <w:rPr>
                <w:rFonts w:hint="eastAsia" w:ascii="Times New Roman" w:hAnsi="Times New Roman" w:cs="宋体"/>
                <w:kern w:val="0"/>
                <w:sz w:val="20"/>
              </w:rPr>
              <w:t>②先进光/电催化脱硝技术研究</w:t>
            </w:r>
          </w:p>
        </w:tc>
      </w:tr>
      <w:tr>
        <w:tblPrEx>
          <w:tblCellMar>
            <w:top w:w="0" w:type="dxa"/>
            <w:left w:w="108" w:type="dxa"/>
            <w:bottom w:w="0" w:type="dxa"/>
            <w:right w:w="108" w:type="dxa"/>
          </w:tblCellMar>
        </w:tblPrEx>
        <w:trPr>
          <w:trHeight w:val="9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王慧</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环境微生物学与微生物生态学前沿理论与技术</w:t>
            </w:r>
            <w:r>
              <w:rPr>
                <w:rFonts w:hint="eastAsia" w:ascii="Times New Roman" w:hAnsi="Times New Roman" w:cs="宋体"/>
                <w:kern w:val="0"/>
                <w:sz w:val="20"/>
              </w:rPr>
              <w:br w:type="textWrapping"/>
            </w:r>
            <w:r>
              <w:rPr>
                <w:rFonts w:hint="eastAsia" w:ascii="Times New Roman" w:hAnsi="Times New Roman" w:cs="宋体"/>
                <w:kern w:val="0"/>
                <w:sz w:val="20"/>
              </w:rPr>
              <w:t xml:space="preserve">② 工业污染场地生物修复技术、新材料及修复机理  </w:t>
            </w:r>
            <w:r>
              <w:rPr>
                <w:rFonts w:hint="eastAsia" w:ascii="Times New Roman" w:hAnsi="Times New Roman" w:cs="宋体"/>
                <w:kern w:val="0"/>
                <w:sz w:val="20"/>
              </w:rPr>
              <w:br w:type="textWrapping"/>
            </w:r>
            <w:r>
              <w:rPr>
                <w:rFonts w:hint="eastAsia" w:ascii="Times New Roman" w:hAnsi="Times New Roman" w:cs="宋体"/>
                <w:kern w:val="0"/>
                <w:sz w:val="20"/>
              </w:rPr>
              <w:t>③ 城市有机废物高值转化新技术及应用研究</w:t>
            </w:r>
          </w:p>
        </w:tc>
      </w:tr>
      <w:tr>
        <w:tblPrEx>
          <w:tblCellMar>
            <w:top w:w="0" w:type="dxa"/>
            <w:left w:w="108" w:type="dxa"/>
            <w:bottom w:w="0" w:type="dxa"/>
            <w:right w:w="108" w:type="dxa"/>
          </w:tblCellMar>
        </w:tblPrEx>
        <w:trPr>
          <w:trHeight w:val="72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0830</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蒋靖坤</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①重点研发：污染源PM2.5监测</w:t>
            </w:r>
            <w:r>
              <w:rPr>
                <w:rFonts w:hint="eastAsia" w:ascii="Times New Roman" w:hAnsi="Times New Roman" w:cs="宋体"/>
                <w:kern w:val="0"/>
                <w:sz w:val="20"/>
              </w:rPr>
              <w:br w:type="textWrapping"/>
            </w:r>
            <w:r>
              <w:rPr>
                <w:rFonts w:hint="eastAsia" w:ascii="Times New Roman" w:hAnsi="Times New Roman" w:cs="宋体"/>
                <w:kern w:val="0"/>
                <w:sz w:val="20"/>
              </w:rPr>
              <w:t xml:space="preserve">②基金重大：环境介质中的病毒识别与传播规律 </w:t>
            </w:r>
            <w:r>
              <w:rPr>
                <w:rFonts w:hint="eastAsia" w:ascii="Times New Roman" w:hAnsi="Times New Roman" w:cs="宋体"/>
                <w:kern w:val="0"/>
                <w:sz w:val="20"/>
              </w:rPr>
              <w:br w:type="textWrapping"/>
            </w:r>
            <w:r>
              <w:rPr>
                <w:rFonts w:hint="eastAsia" w:ascii="Times New Roman" w:hAnsi="Times New Roman" w:cs="宋体"/>
                <w:kern w:val="0"/>
                <w:sz w:val="20"/>
              </w:rPr>
              <w:t>③基金集成：我国东部超大城市群大气复合污染综合协同观测</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生物医学工程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赵锡海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心脑血管磁共振成像技术与临床应用研究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生物医学工程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黄国亮</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生物传感技术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369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生物医学工程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宋小磊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 医学图像处理 ②活体磁共振分子影像及CEST量化方法研究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生物医学工程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罗建文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医学超声成像</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住房与社区建设规划</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邵磊</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住区规划与住宅设计教学与优秀案例库研究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城乡规划学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党安荣</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①城市群空间演化社会仿真②淮河流域城市群网络韧性研究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城乡规划学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①村镇规划建设②城乡规划制度③城市规划国际比较</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城乡规划学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武廷海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中国古代城市规划历史与理论，规画理论与实证研究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城乡规划学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0833</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龙瀛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城市收缩背景下城市空置的智能测度、机理认知与规划设计响应研究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软件工程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软件工程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①计算机图形学②三维视觉信息处理③大数据医疗</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安全科学与工程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0837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工程研究中心</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苏国锋</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应急管理与应急技术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风景园林</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0862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杨锐</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国家公园背景下中国荒野地空间格局与保护机制优化研究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379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朱旭峰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媒体融合推进社会治理创新</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陈国青</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基于大数据的商务智能与模式创新研究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黄京华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大数据环境下的商务行为机理研究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大数据环境下的运营策略优化与协调研究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张新国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新时代质量体系总体架构研究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384</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120100</w:t>
            </w:r>
          </w:p>
        </w:tc>
        <w:tc>
          <w:tcPr>
            <w:tcW w:w="188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林志杰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共享经济</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人机协同决策中人的行为研究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张智海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碳中和园区规划与运营理论与方法</w:t>
            </w:r>
          </w:p>
        </w:tc>
      </w:tr>
      <w:tr>
        <w:tblPrEx>
          <w:tblCellMar>
            <w:top w:w="0" w:type="dxa"/>
            <w:left w:w="108" w:type="dxa"/>
            <w:bottom w:w="0" w:type="dxa"/>
            <w:right w:w="108" w:type="dxa"/>
          </w:tblCellMar>
        </w:tblPrEx>
        <w:trPr>
          <w:trHeight w:val="9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企业管理（含：财务管理、市场营销、人力资源管理）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胡左浩</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中国跨国企业品牌国际化发展模式及动态演进规律研究</w:t>
            </w:r>
          </w:p>
        </w:tc>
      </w:tr>
      <w:tr>
        <w:tblPrEx>
          <w:tblCellMar>
            <w:top w:w="0" w:type="dxa"/>
            <w:left w:w="108" w:type="dxa"/>
            <w:bottom w:w="0" w:type="dxa"/>
            <w:right w:w="108" w:type="dxa"/>
          </w:tblCellMar>
        </w:tblPrEx>
        <w:trPr>
          <w:trHeight w:val="9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企业管理（含：财务管理、市场营销、人力资源管理）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陈国权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复杂变化环境下企业组织管理整体系统及其学习变革研究</w:t>
            </w:r>
          </w:p>
        </w:tc>
      </w:tr>
      <w:tr>
        <w:tblPrEx>
          <w:tblCellMar>
            <w:top w:w="0" w:type="dxa"/>
            <w:left w:w="108" w:type="dxa"/>
            <w:bottom w:w="0" w:type="dxa"/>
            <w:right w:w="108" w:type="dxa"/>
          </w:tblCellMar>
        </w:tblPrEx>
        <w:trPr>
          <w:trHeight w:val="96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389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企业管理（含：财务管理、市场营销、人力资源管理）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郑晓明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组织中员工正念：概念、测量、前因与后效的多层次追踪研究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会计学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谢德仁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上市公司控股股东股权质押的经济后果研究：利益相关者视角</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技术经济及管理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陈劲</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建设世界科技创新强国的战略比较与实现路径研究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技术经济及管理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谢伟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中国企业海外研发中心管理的三个关键问题研究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技术经济及管理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120202</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工商管理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杨德林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“互联网+”促进制造业创新驱动发展及其政策研究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管理科学与工程</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1202</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　</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李彦夫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大数据驱动的高速铁路高可用性研究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行政管理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120401</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国内A+级学科、双一流学科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王名</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xml:space="preserve">商会立法及新时代商会发展研究 </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应急管理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120406</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吕孝礼</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重大突发事件协同研判与决策机制研究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公共政策</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120407</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朱俊明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自然资源高效利用与经济安全和高质量发展机制研究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城乡公共治理</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120410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公共管理</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1204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邓国胜</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智慧城市治理前沿理论与技术落地应用</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399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白明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陶瓷艺术理论研究与创作</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陈楠</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视觉传达设计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何洁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视觉传达设计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华健心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视觉传达设计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视觉与新领域</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视觉文化语境中的设计研究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郑宁</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传统陶瓷文化研究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406</w:t>
            </w:r>
          </w:p>
        </w:tc>
        <w:tc>
          <w:tcPr>
            <w:tcW w:w="2394"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艺术学理论</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130100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艺术学理论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博士学位授予点</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李静杰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①中国古代美术史研究②宗教美术史研究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艺术学理论</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博士学位授予点</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陈岸瑛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①艺术理论研究②非物质文化遗产研究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包林</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当代艺术研究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409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曾成钢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中国传统雕塑现代语言转化研究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中国画创作与研究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陈辉</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雕塑空间和造型研究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代大权</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版画创作与研究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董书兵</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①中国古代雕塑造型研究②环境雕塑研究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杜大恺</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中国画的现代性创作与研究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顾黎明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绘画的当代性与本土性研究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姜祖青</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壁画与综合材料绘画</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李鹤</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①观念具象雕塑研究②雕塑本体语言研究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油画创作与研究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419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石冲</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现当代艺术研究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魏小明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人体雕塑艺术创作研究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郗海飞</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壁画和综合材料绘画</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许正龙</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中国雕塑造型研究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美术学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1304</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金纳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中国花鸟画形式语言研究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程向军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漆艺术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杜异</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①环境行为与心理学基础理论研究②光环境设计理论研究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方晓风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传统园林造园理论与技术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洪兴宇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综合材料</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宋立民</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设计学色彩艺术与科学应用研究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429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汪建松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①环境艺术设计研究②文化产业研究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王红卫</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视觉传达设计研究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吴琼</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信息与交互设计研究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130550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贾京生</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少数民族服饰图案与工艺文化研究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130550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李薇</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中国传统服饰文化与传统手工艺研究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130550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鲁闽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当代时尚文化与设计研究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130550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王悦</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材料与服装设计及可持续发展研究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130550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肖文陵</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民族服饰文化当代性研究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关东海</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玻璃艺术</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刘新</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可持续设计理论与方法研究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439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鲁晓波</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信息与交互设计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马赛</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①传统文化的当代性设计应用研究②展示设计的跨界整合与综合呈现</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省、部级重点学科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邱松</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设计形态学研究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442</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吴诗中</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展示设计</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443</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徐迎庆</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清华大学-阿里巴巴人机自然交互联合实验室</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444</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赵超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工业设计学科发展前沿研究：健康设计研究与产品服务创新</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445</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设计艺术学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1306</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国家重点学科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臧迎春</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服装服饰设计教学与可持续发展</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446</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1306</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张月</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环境艺术设计创新中的技术因素</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447</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1307</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周浩明</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①可持续人居环境设计研究②环境美学与环境行为</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448</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130500</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1308</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设计学</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李朝阳</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乡村环境设计研究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449</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智能科学与技术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1405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新增交叉学科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周羽</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国家科技战略与政策创新研究</w:t>
            </w:r>
          </w:p>
        </w:tc>
      </w:tr>
      <w:tr>
        <w:tblPrEx>
          <w:tblCellMar>
            <w:top w:w="0" w:type="dxa"/>
            <w:left w:w="108" w:type="dxa"/>
            <w:bottom w:w="0" w:type="dxa"/>
            <w:right w:w="108" w:type="dxa"/>
          </w:tblCellMar>
        </w:tblPrEx>
        <w:trPr>
          <w:trHeight w:val="285"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450</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智能科学与技术</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1405</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新增交叉学科</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房超</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智能科技安全研究</w:t>
            </w:r>
          </w:p>
        </w:tc>
      </w:tr>
      <w:tr>
        <w:tblPrEx>
          <w:tblCellMar>
            <w:top w:w="0" w:type="dxa"/>
            <w:left w:w="108" w:type="dxa"/>
            <w:bottom w:w="0" w:type="dxa"/>
            <w:right w:w="108" w:type="dxa"/>
          </w:tblCellMar>
        </w:tblPrEx>
        <w:trPr>
          <w:trHeight w:val="480" w:hRule="atLeast"/>
        </w:trPr>
        <w:tc>
          <w:tcPr>
            <w:tcW w:w="52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color w:val="000000"/>
                <w:kern w:val="0"/>
                <w:sz w:val="20"/>
              </w:rPr>
            </w:pPr>
            <w:r>
              <w:rPr>
                <w:rFonts w:hint="eastAsia" w:ascii="Times New Roman" w:hAnsi="Times New Roman" w:cs="宋体"/>
                <w:color w:val="000000"/>
                <w:kern w:val="0"/>
                <w:sz w:val="20"/>
              </w:rPr>
              <w:t>451</w:t>
            </w:r>
          </w:p>
        </w:tc>
        <w:tc>
          <w:tcPr>
            <w:tcW w:w="239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逻辑学</w:t>
            </w:r>
          </w:p>
        </w:tc>
        <w:tc>
          <w:tcPr>
            <w:tcW w:w="9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010104</w:t>
            </w:r>
          </w:p>
        </w:tc>
        <w:tc>
          <w:tcPr>
            <w:tcW w:w="188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逻辑学</w:t>
            </w:r>
          </w:p>
        </w:tc>
        <w:tc>
          <w:tcPr>
            <w:tcW w:w="71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0101</w:t>
            </w:r>
          </w:p>
        </w:tc>
        <w:tc>
          <w:tcPr>
            <w:tcW w:w="1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博士点学科、博士后科研流动站</w:t>
            </w:r>
          </w:p>
        </w:tc>
        <w:tc>
          <w:tcPr>
            <w:tcW w:w="8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刘奋荣</w:t>
            </w:r>
          </w:p>
        </w:tc>
        <w:tc>
          <w:tcPr>
            <w:tcW w:w="505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社交网络的逻辑研究</w:t>
            </w:r>
          </w:p>
        </w:tc>
      </w:tr>
    </w:tbl>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sectPr>
          <w:footerReference r:id="rId3" w:type="default"/>
          <w:pgSz w:w="16838" w:h="11906" w:orient="landscape"/>
          <w:pgMar w:top="1531" w:right="1440" w:bottom="1531" w:left="1440" w:header="851" w:footer="992" w:gutter="0"/>
          <w:cols w:space="0" w:num="1"/>
          <w:rtlGutter w:val="0"/>
          <w:docGrid w:type="lines" w:linePitch="315" w:charSpace="0"/>
        </w:sectPr>
      </w:pPr>
    </w:p>
    <w:p>
      <w:pPr>
        <w:adjustRightInd w:val="0"/>
        <w:spacing w:line="600" w:lineRule="exact"/>
        <w:contextualSpacing/>
        <w:rPr>
          <w:rFonts w:eastAsia="黑体"/>
          <w:sz w:val="32"/>
          <w:szCs w:val="32"/>
        </w:rPr>
      </w:pPr>
      <w:r>
        <w:rPr>
          <w:rFonts w:eastAsia="黑体"/>
          <w:sz w:val="32"/>
          <w:szCs w:val="32"/>
        </w:rPr>
        <w:t>附件2</w:t>
      </w:r>
    </w:p>
    <w:p>
      <w:pPr>
        <w:jc w:val="center"/>
        <w:rPr>
          <w:rFonts w:eastAsia="文星简小标宋"/>
          <w:bCs/>
          <w:sz w:val="44"/>
          <w:szCs w:val="44"/>
        </w:rPr>
      </w:pPr>
    </w:p>
    <w:p>
      <w:pPr>
        <w:jc w:val="center"/>
        <w:rPr>
          <w:rFonts w:eastAsia="文星简小标宋"/>
          <w:bCs/>
          <w:sz w:val="44"/>
          <w:szCs w:val="44"/>
        </w:rPr>
      </w:pPr>
      <w:r>
        <w:rPr>
          <w:rFonts w:eastAsia="文星简小标宋"/>
          <w:bCs/>
          <w:sz w:val="44"/>
          <w:szCs w:val="44"/>
        </w:rPr>
        <w:t>申报清华大学访问学者信息表</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59"/>
        <w:gridCol w:w="1418"/>
        <w:gridCol w:w="458"/>
        <w:gridCol w:w="938"/>
        <w:gridCol w:w="163"/>
        <w:gridCol w:w="557"/>
        <w:gridCol w:w="100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520" w:type="dxa"/>
            <w:noWrap w:val="0"/>
            <w:vAlign w:val="center"/>
          </w:tcPr>
          <w:p>
            <w:pPr>
              <w:jc w:val="center"/>
              <w:rPr>
                <w:b/>
                <w:bCs/>
                <w:sz w:val="32"/>
                <w:szCs w:val="32"/>
              </w:rPr>
            </w:pPr>
            <w:r>
              <w:rPr>
                <w:b/>
                <w:bCs/>
                <w:sz w:val="32"/>
                <w:szCs w:val="32"/>
              </w:rPr>
              <w:t>姓 名</w:t>
            </w:r>
          </w:p>
        </w:tc>
        <w:tc>
          <w:tcPr>
            <w:tcW w:w="1559" w:type="dxa"/>
            <w:noWrap w:val="0"/>
            <w:vAlign w:val="center"/>
          </w:tcPr>
          <w:p>
            <w:pPr>
              <w:jc w:val="center"/>
            </w:pPr>
          </w:p>
        </w:tc>
        <w:tc>
          <w:tcPr>
            <w:tcW w:w="1418" w:type="dxa"/>
            <w:noWrap w:val="0"/>
            <w:vAlign w:val="center"/>
          </w:tcPr>
          <w:p>
            <w:pPr>
              <w:jc w:val="center"/>
              <w:rPr>
                <w:b/>
                <w:bCs/>
                <w:sz w:val="32"/>
                <w:szCs w:val="32"/>
              </w:rPr>
            </w:pPr>
            <w:r>
              <w:rPr>
                <w:b/>
                <w:bCs/>
                <w:sz w:val="32"/>
                <w:szCs w:val="32"/>
              </w:rPr>
              <w:t>性 别</w:t>
            </w:r>
          </w:p>
        </w:tc>
        <w:tc>
          <w:tcPr>
            <w:tcW w:w="1559" w:type="dxa"/>
            <w:gridSpan w:val="3"/>
            <w:noWrap w:val="0"/>
            <w:vAlign w:val="center"/>
          </w:tcPr>
          <w:p>
            <w:pPr>
              <w:jc w:val="center"/>
              <w:rPr>
                <w:b/>
                <w:bCs/>
                <w:sz w:val="32"/>
                <w:szCs w:val="32"/>
              </w:rPr>
            </w:pPr>
          </w:p>
        </w:tc>
        <w:tc>
          <w:tcPr>
            <w:tcW w:w="1559" w:type="dxa"/>
            <w:gridSpan w:val="2"/>
            <w:noWrap w:val="0"/>
            <w:vAlign w:val="center"/>
          </w:tcPr>
          <w:p>
            <w:pPr>
              <w:jc w:val="center"/>
              <w:rPr>
                <w:b/>
                <w:bCs/>
                <w:sz w:val="32"/>
                <w:szCs w:val="32"/>
              </w:rPr>
            </w:pPr>
            <w:r>
              <w:rPr>
                <w:b/>
                <w:bCs/>
                <w:sz w:val="32"/>
                <w:szCs w:val="32"/>
              </w:rPr>
              <w:t>出生年月</w:t>
            </w:r>
          </w:p>
        </w:tc>
        <w:tc>
          <w:tcPr>
            <w:tcW w:w="1943" w:type="dxa"/>
            <w:noWrap w:val="0"/>
            <w:vAlign w:val="center"/>
          </w:tcPr>
          <w:p>
            <w:pP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520" w:type="dxa"/>
            <w:noWrap w:val="0"/>
            <w:vAlign w:val="center"/>
          </w:tcPr>
          <w:p>
            <w:pPr>
              <w:jc w:val="center"/>
            </w:pPr>
            <w:r>
              <w:rPr>
                <w:b/>
                <w:bCs/>
                <w:sz w:val="32"/>
                <w:szCs w:val="32"/>
              </w:rPr>
              <w:t>职 称</w:t>
            </w:r>
          </w:p>
        </w:tc>
        <w:tc>
          <w:tcPr>
            <w:tcW w:w="1559" w:type="dxa"/>
            <w:noWrap w:val="0"/>
            <w:vAlign w:val="center"/>
          </w:tcPr>
          <w:p>
            <w:pPr>
              <w:jc w:val="center"/>
            </w:pPr>
          </w:p>
        </w:tc>
        <w:tc>
          <w:tcPr>
            <w:tcW w:w="1418" w:type="dxa"/>
            <w:noWrap w:val="0"/>
            <w:vAlign w:val="center"/>
          </w:tcPr>
          <w:p>
            <w:pPr>
              <w:jc w:val="center"/>
              <w:rPr>
                <w:b/>
                <w:bCs/>
                <w:sz w:val="32"/>
                <w:szCs w:val="32"/>
              </w:rPr>
            </w:pPr>
            <w:r>
              <w:rPr>
                <w:b/>
                <w:bCs/>
                <w:sz w:val="32"/>
                <w:szCs w:val="32"/>
              </w:rPr>
              <w:t>职 务</w:t>
            </w:r>
          </w:p>
        </w:tc>
        <w:tc>
          <w:tcPr>
            <w:tcW w:w="1559" w:type="dxa"/>
            <w:gridSpan w:val="3"/>
            <w:noWrap w:val="0"/>
            <w:vAlign w:val="center"/>
          </w:tcPr>
          <w:p>
            <w:pPr>
              <w:jc w:val="center"/>
              <w:rPr>
                <w:b/>
                <w:bCs/>
                <w:sz w:val="32"/>
                <w:szCs w:val="32"/>
              </w:rPr>
            </w:pPr>
          </w:p>
        </w:tc>
        <w:tc>
          <w:tcPr>
            <w:tcW w:w="1559" w:type="dxa"/>
            <w:gridSpan w:val="2"/>
            <w:noWrap w:val="0"/>
            <w:vAlign w:val="center"/>
          </w:tcPr>
          <w:p>
            <w:pPr>
              <w:jc w:val="center"/>
              <w:rPr>
                <w:b/>
                <w:bCs/>
                <w:sz w:val="32"/>
                <w:szCs w:val="32"/>
              </w:rPr>
            </w:pPr>
            <w:r>
              <w:rPr>
                <w:b/>
                <w:bCs/>
                <w:sz w:val="32"/>
                <w:szCs w:val="32"/>
              </w:rPr>
              <w:t>最后学历</w:t>
            </w:r>
          </w:p>
        </w:tc>
        <w:tc>
          <w:tcPr>
            <w:tcW w:w="1943" w:type="dxa"/>
            <w:noWrap w:val="0"/>
            <w:vAlign w:val="center"/>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1520" w:type="dxa"/>
            <w:noWrap w:val="0"/>
            <w:vAlign w:val="center"/>
          </w:tcPr>
          <w:p>
            <w:pPr>
              <w:jc w:val="center"/>
              <w:rPr>
                <w:b/>
                <w:bCs/>
                <w:sz w:val="32"/>
                <w:szCs w:val="32"/>
              </w:rPr>
            </w:pPr>
            <w:r>
              <w:rPr>
                <w:b/>
                <w:bCs/>
                <w:sz w:val="32"/>
                <w:szCs w:val="32"/>
              </w:rPr>
              <w:t>联系电话（手机）</w:t>
            </w:r>
          </w:p>
        </w:tc>
        <w:tc>
          <w:tcPr>
            <w:tcW w:w="3435" w:type="dxa"/>
            <w:gridSpan w:val="3"/>
            <w:tcBorders>
              <w:right w:val="single" w:color="auto" w:sz="4" w:space="0"/>
            </w:tcBorders>
            <w:noWrap w:val="0"/>
            <w:vAlign w:val="center"/>
          </w:tcPr>
          <w:p>
            <w:pPr>
              <w:jc w:val="center"/>
              <w:rPr>
                <w:b/>
                <w:bCs/>
                <w:sz w:val="32"/>
                <w:szCs w:val="32"/>
              </w:rPr>
            </w:pPr>
          </w:p>
        </w:tc>
        <w:tc>
          <w:tcPr>
            <w:tcW w:w="1658" w:type="dxa"/>
            <w:gridSpan w:val="3"/>
            <w:noWrap w:val="0"/>
            <w:vAlign w:val="center"/>
          </w:tcPr>
          <w:p>
            <w:pPr>
              <w:jc w:val="center"/>
              <w:rPr>
                <w:b/>
                <w:bCs/>
                <w:sz w:val="32"/>
                <w:szCs w:val="32"/>
              </w:rPr>
            </w:pPr>
            <w:r>
              <w:rPr>
                <w:b/>
                <w:bCs/>
                <w:sz w:val="32"/>
                <w:szCs w:val="32"/>
              </w:rPr>
              <w:t>身份证号</w:t>
            </w:r>
          </w:p>
        </w:tc>
        <w:tc>
          <w:tcPr>
            <w:tcW w:w="2945" w:type="dxa"/>
            <w:gridSpan w:val="2"/>
            <w:noWrap w:val="0"/>
            <w:vAlign w:val="center"/>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520" w:type="dxa"/>
            <w:noWrap w:val="0"/>
            <w:vAlign w:val="center"/>
          </w:tcPr>
          <w:p>
            <w:pPr>
              <w:jc w:val="center"/>
              <w:rPr>
                <w:b/>
                <w:bCs/>
                <w:sz w:val="32"/>
                <w:szCs w:val="32"/>
              </w:rPr>
            </w:pPr>
            <w:r>
              <w:rPr>
                <w:b/>
                <w:bCs/>
                <w:sz w:val="32"/>
                <w:szCs w:val="32"/>
              </w:rPr>
              <w:t>推荐单位</w:t>
            </w:r>
          </w:p>
        </w:tc>
        <w:tc>
          <w:tcPr>
            <w:tcW w:w="8038" w:type="dxa"/>
            <w:gridSpan w:val="8"/>
            <w:noWrap w:val="0"/>
            <w:vAlign w:val="center"/>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520" w:type="dxa"/>
            <w:noWrap w:val="0"/>
            <w:vAlign w:val="center"/>
          </w:tcPr>
          <w:p>
            <w:pPr>
              <w:jc w:val="center"/>
              <w:rPr>
                <w:b/>
                <w:bCs/>
                <w:sz w:val="32"/>
                <w:szCs w:val="32"/>
              </w:rPr>
            </w:pPr>
            <w:r>
              <w:rPr>
                <w:b/>
                <w:bCs/>
                <w:sz w:val="32"/>
                <w:szCs w:val="32"/>
              </w:rPr>
              <w:t>拟申请院系名称</w:t>
            </w:r>
          </w:p>
        </w:tc>
        <w:tc>
          <w:tcPr>
            <w:tcW w:w="4373" w:type="dxa"/>
            <w:gridSpan w:val="4"/>
            <w:noWrap w:val="0"/>
            <w:vAlign w:val="center"/>
          </w:tcPr>
          <w:p>
            <w:pPr>
              <w:jc w:val="center"/>
              <w:rPr>
                <w:b/>
                <w:bCs/>
                <w:sz w:val="32"/>
                <w:szCs w:val="32"/>
              </w:rPr>
            </w:pPr>
          </w:p>
        </w:tc>
        <w:tc>
          <w:tcPr>
            <w:tcW w:w="1722" w:type="dxa"/>
            <w:gridSpan w:val="3"/>
            <w:noWrap w:val="0"/>
            <w:vAlign w:val="center"/>
          </w:tcPr>
          <w:p>
            <w:pPr>
              <w:ind w:left="27"/>
              <w:rPr>
                <w:b/>
                <w:bCs/>
                <w:sz w:val="32"/>
                <w:szCs w:val="32"/>
              </w:rPr>
            </w:pPr>
            <w:r>
              <w:rPr>
                <w:b/>
                <w:bCs/>
                <w:sz w:val="32"/>
                <w:szCs w:val="32"/>
              </w:rPr>
              <w:t>学科专业</w:t>
            </w:r>
          </w:p>
        </w:tc>
        <w:tc>
          <w:tcPr>
            <w:tcW w:w="1943" w:type="dxa"/>
            <w:noWrap w:val="0"/>
            <w:vAlign w:val="center"/>
          </w:tcPr>
          <w:p>
            <w:pP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520" w:type="dxa"/>
            <w:tcBorders>
              <w:bottom w:val="single" w:color="auto" w:sz="4" w:space="0"/>
            </w:tcBorders>
            <w:noWrap w:val="0"/>
            <w:vAlign w:val="center"/>
          </w:tcPr>
          <w:p>
            <w:pPr>
              <w:jc w:val="center"/>
              <w:rPr>
                <w:b/>
                <w:bCs/>
                <w:sz w:val="32"/>
                <w:szCs w:val="32"/>
              </w:rPr>
            </w:pPr>
            <w:r>
              <w:rPr>
                <w:b/>
                <w:bCs/>
                <w:sz w:val="32"/>
                <w:szCs w:val="32"/>
              </w:rPr>
              <w:t>课题名称</w:t>
            </w:r>
          </w:p>
        </w:tc>
        <w:tc>
          <w:tcPr>
            <w:tcW w:w="4373" w:type="dxa"/>
            <w:gridSpan w:val="4"/>
            <w:tcBorders>
              <w:bottom w:val="single" w:color="auto" w:sz="4" w:space="0"/>
            </w:tcBorders>
            <w:noWrap w:val="0"/>
            <w:vAlign w:val="center"/>
          </w:tcPr>
          <w:p>
            <w:pPr>
              <w:jc w:val="center"/>
              <w:rPr>
                <w:b/>
                <w:bCs/>
                <w:sz w:val="32"/>
                <w:szCs w:val="32"/>
              </w:rPr>
            </w:pPr>
          </w:p>
        </w:tc>
        <w:tc>
          <w:tcPr>
            <w:tcW w:w="1722" w:type="dxa"/>
            <w:gridSpan w:val="3"/>
            <w:tcBorders>
              <w:bottom w:val="single" w:color="auto" w:sz="4" w:space="0"/>
            </w:tcBorders>
            <w:noWrap w:val="0"/>
            <w:vAlign w:val="center"/>
          </w:tcPr>
          <w:p>
            <w:pPr>
              <w:jc w:val="center"/>
              <w:rPr>
                <w:b/>
                <w:bCs/>
                <w:sz w:val="32"/>
                <w:szCs w:val="32"/>
              </w:rPr>
            </w:pPr>
            <w:r>
              <w:rPr>
                <w:b/>
                <w:bCs/>
                <w:sz w:val="32"/>
                <w:szCs w:val="32"/>
              </w:rPr>
              <w:t>导师姓名</w:t>
            </w:r>
          </w:p>
        </w:tc>
        <w:tc>
          <w:tcPr>
            <w:tcW w:w="1943" w:type="dxa"/>
            <w:tcBorders>
              <w:bottom w:val="single" w:color="auto" w:sz="4" w:space="0"/>
            </w:tcBorders>
            <w:noWrap w:val="0"/>
            <w:vAlign w:val="center"/>
          </w:tcPr>
          <w:p>
            <w:pPr>
              <w:jc w:val="center"/>
              <w:rPr>
                <w:b/>
                <w:bCs/>
                <w:sz w:val="32"/>
                <w:szCs w:val="32"/>
              </w:rPr>
            </w:pPr>
          </w:p>
        </w:tc>
      </w:tr>
    </w:tbl>
    <w:p>
      <w:pPr>
        <w:rPr>
          <w:rFonts w:hint="eastAsia" w:ascii="仿宋_GB2312" w:eastAsia="仿宋_GB2312"/>
          <w:sz w:val="32"/>
        </w:rPr>
      </w:pPr>
    </w:p>
    <w:p>
      <w:pPr>
        <w:rPr>
          <w:rFonts w:hint="eastAsia"/>
        </w:rPr>
      </w:pPr>
    </w:p>
    <w:sectPr>
      <w:pgSz w:w="11906" w:h="16838"/>
      <w:pgMar w:top="1440" w:right="1531" w:bottom="1440"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D52A21-FAAF-41B7-8904-7E2931BBA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F3271FB-3720-4413-9B98-C983AB981043}"/>
  </w:font>
  <w:font w:name="仿宋_GB2312">
    <w:altName w:val="仿宋"/>
    <w:panose1 w:val="02010609030101010101"/>
    <w:charset w:val="86"/>
    <w:family w:val="modern"/>
    <w:pitch w:val="default"/>
    <w:sig w:usb0="00000000" w:usb1="00000000" w:usb2="00000000" w:usb3="00000000" w:csb0="00040000" w:csb1="00000000"/>
    <w:embedRegular r:id="rId3" w:fontKey="{0FDDCF70-4FC1-4687-8210-7A3588B7F9B3}"/>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68A0C765-45C7-4A86-A49D-D3F10DFA18B3}"/>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2EF593B"/>
    <w:rsid w:val="439FD282"/>
    <w:rsid w:val="5F8F954B"/>
    <w:rsid w:val="662166B6"/>
    <w:rsid w:val="6DEB3951"/>
    <w:rsid w:val="76F7F24B"/>
    <w:rsid w:val="7BF51970"/>
    <w:rsid w:val="7DDEE125"/>
    <w:rsid w:val="7EFD8F26"/>
    <w:rsid w:val="7FDA59CD"/>
    <w:rsid w:val="AC3B437E"/>
    <w:rsid w:val="B5DDDE5B"/>
    <w:rsid w:val="DBFFBE64"/>
    <w:rsid w:val="DEEBE092"/>
    <w:rsid w:val="F66F58C4"/>
    <w:rsid w:val="FFFFD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30</Pages>
  <Words>22572</Words>
  <Characters>27051</Characters>
  <Lines>1</Lines>
  <Paragraphs>1</Paragraphs>
  <TotalTime>6</TotalTime>
  <ScaleCrop>false</ScaleCrop>
  <LinksUpToDate>false</LinksUpToDate>
  <CharactersWithSpaces>27306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linhong</dc:creator>
  <cp:lastModifiedBy>姚乃嘉</cp:lastModifiedBy>
  <cp:lastPrinted>2022-05-12T23:03:00Z</cp:lastPrinted>
  <dcterms:modified xsi:type="dcterms:W3CDTF">2022-05-13T02:51:13Z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E3D016D70DB84F8BBD2FEBCC9BFBC788</vt:lpwstr>
  </property>
</Properties>
</file>