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附件7</w:t>
      </w:r>
    </w:p>
    <w:p>
      <w:pPr>
        <w:pStyle w:val="3"/>
        <w:autoSpaceDE w:val="0"/>
        <w:autoSpaceDN w:val="0"/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>
      <w:pPr>
        <w:pStyle w:val="4"/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  <w:t>第三届“海河工匠杯”技能大赛</w:t>
      </w:r>
    </w:p>
    <w:p>
      <w:pPr>
        <w:pStyle w:val="4"/>
        <w:autoSpaceDE w:val="0"/>
        <w:autoSpaceDN w:val="0"/>
        <w:spacing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000000"/>
        </w:rPr>
      </w:pPr>
      <w:r>
        <w:rPr>
          <w:rFonts w:ascii="Times New Roman" w:hAnsi="Times New Roman" w:eastAsia="方正小标宋简体" w:cs="Times New Roman"/>
          <w:b w:val="0"/>
          <w:bCs w:val="0"/>
          <w:color w:val="000000"/>
        </w:rPr>
        <w:t>违规行为处理登记表</w:t>
      </w:r>
    </w:p>
    <w:p>
      <w:pPr>
        <w:autoSpaceDE w:val="0"/>
        <w:autoSpaceDN w:val="0"/>
        <w:spacing w:line="300" w:lineRule="exact"/>
        <w:ind w:left="484"/>
        <w:rPr>
          <w:rFonts w:eastAsia="仿宋_GB2312"/>
          <w:color w:val="000000"/>
          <w:sz w:val="24"/>
          <w:szCs w:val="24"/>
        </w:rPr>
      </w:pPr>
    </w:p>
    <w:p>
      <w:pPr>
        <w:autoSpaceDE w:val="0"/>
        <w:autoSpaceDN w:val="0"/>
        <w:spacing w:line="300" w:lineRule="exact"/>
        <w:ind w:left="484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说明：</w:t>
      </w:r>
    </w:p>
    <w:p>
      <w:pPr>
        <w:autoSpaceDE w:val="0"/>
        <w:autoSpaceDN w:val="0"/>
        <w:spacing w:line="300" w:lineRule="exact"/>
        <w:ind w:left="484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违规行为处理约定如下：</w:t>
      </w:r>
    </w:p>
    <w:p>
      <w:pPr>
        <w:pStyle w:val="23"/>
        <w:tabs>
          <w:tab w:val="left" w:pos="667"/>
        </w:tabs>
        <w:autoSpaceDE w:val="0"/>
        <w:autoSpaceDN w:val="0"/>
        <w:spacing w:line="300" w:lineRule="exact"/>
        <w:ind w:left="483" w:firstLine="0"/>
        <w:rPr>
          <w:rFonts w:eastAsia="仿宋_GB2312"/>
          <w:color w:val="000000"/>
          <w:sz w:val="23"/>
          <w:szCs w:val="23"/>
        </w:rPr>
      </w:pPr>
      <w:r>
        <w:rPr>
          <w:rFonts w:eastAsia="仿宋_GB2312"/>
          <w:color w:val="000000"/>
          <w:sz w:val="24"/>
          <w:szCs w:val="24"/>
        </w:rPr>
        <w:t>1．视情节轻重，可直接作约谈、警告、严重警告处理；</w:t>
      </w:r>
    </w:p>
    <w:p>
      <w:pPr>
        <w:pStyle w:val="23"/>
        <w:tabs>
          <w:tab w:val="left" w:pos="667"/>
        </w:tabs>
        <w:autoSpaceDE w:val="0"/>
        <w:autoSpaceDN w:val="0"/>
        <w:spacing w:line="300" w:lineRule="exact"/>
        <w:ind w:left="483" w:firstLine="0"/>
        <w:rPr>
          <w:rFonts w:eastAsia="仿宋_GB2312"/>
          <w:color w:val="000000"/>
          <w:sz w:val="23"/>
          <w:szCs w:val="23"/>
        </w:rPr>
      </w:pPr>
      <w:r>
        <w:rPr>
          <w:rFonts w:eastAsia="仿宋_GB2312"/>
          <w:color w:val="000000"/>
          <w:sz w:val="24"/>
          <w:szCs w:val="24"/>
        </w:rPr>
        <w:t>2．</w:t>
      </w:r>
      <w:r>
        <w:rPr>
          <w:rFonts w:hint="eastAsia" w:eastAsia="仿宋_GB2312"/>
          <w:color w:val="000000"/>
          <w:sz w:val="24"/>
          <w:szCs w:val="24"/>
        </w:rPr>
        <w:t>约谈</w:t>
      </w:r>
      <w:r>
        <w:rPr>
          <w:rFonts w:eastAsia="仿宋_GB2312"/>
          <w:color w:val="000000"/>
          <w:sz w:val="24"/>
          <w:szCs w:val="24"/>
        </w:rPr>
        <w:t>2</w:t>
      </w:r>
      <w:r>
        <w:rPr>
          <w:rFonts w:eastAsia="仿宋_GB2312"/>
          <w:color w:val="000000"/>
          <w:spacing w:val="-10"/>
          <w:sz w:val="24"/>
          <w:szCs w:val="24"/>
        </w:rPr>
        <w:t>次，计警告</w:t>
      </w:r>
      <w:r>
        <w:rPr>
          <w:rFonts w:eastAsia="仿宋_GB2312"/>
          <w:color w:val="000000"/>
          <w:sz w:val="24"/>
          <w:szCs w:val="24"/>
        </w:rPr>
        <w:t>1</w:t>
      </w:r>
      <w:r>
        <w:rPr>
          <w:rFonts w:eastAsia="仿宋_GB2312"/>
          <w:color w:val="000000"/>
          <w:spacing w:val="-12"/>
          <w:sz w:val="24"/>
          <w:szCs w:val="24"/>
        </w:rPr>
        <w:t>次；警告</w:t>
      </w:r>
      <w:r>
        <w:rPr>
          <w:rFonts w:eastAsia="仿宋_GB2312"/>
          <w:color w:val="000000"/>
          <w:sz w:val="24"/>
          <w:szCs w:val="24"/>
        </w:rPr>
        <w:t>2</w:t>
      </w:r>
      <w:r>
        <w:rPr>
          <w:rFonts w:eastAsia="仿宋_GB2312"/>
          <w:color w:val="000000"/>
          <w:spacing w:val="-8"/>
          <w:sz w:val="24"/>
          <w:szCs w:val="24"/>
        </w:rPr>
        <w:t>次，计严重警告</w:t>
      </w:r>
      <w:r>
        <w:rPr>
          <w:rFonts w:eastAsia="仿宋_GB2312"/>
          <w:color w:val="000000"/>
          <w:sz w:val="24"/>
          <w:szCs w:val="24"/>
        </w:rPr>
        <w:t>1次；</w:t>
      </w:r>
    </w:p>
    <w:p>
      <w:pPr>
        <w:pStyle w:val="23"/>
        <w:tabs>
          <w:tab w:val="left" w:pos="667"/>
        </w:tabs>
        <w:autoSpaceDE w:val="0"/>
        <w:autoSpaceDN w:val="0"/>
        <w:spacing w:line="300" w:lineRule="exact"/>
        <w:ind w:left="483" w:firstLine="0"/>
        <w:rPr>
          <w:rFonts w:eastAsia="仿宋_GB2312"/>
          <w:color w:val="000000"/>
          <w:sz w:val="23"/>
          <w:szCs w:val="23"/>
        </w:rPr>
      </w:pPr>
      <w:r>
        <w:rPr>
          <w:rFonts w:eastAsia="仿宋_GB2312"/>
          <w:color w:val="000000"/>
          <w:sz w:val="24"/>
          <w:szCs w:val="24"/>
        </w:rPr>
        <w:t>3．选手作“0分”处理时，可同时作“终止比赛”处理；</w:t>
      </w:r>
    </w:p>
    <w:p>
      <w:pPr>
        <w:pStyle w:val="23"/>
        <w:tabs>
          <w:tab w:val="left" w:pos="667"/>
        </w:tabs>
        <w:autoSpaceDE w:val="0"/>
        <w:autoSpaceDN w:val="0"/>
        <w:spacing w:line="300" w:lineRule="exact"/>
        <w:ind w:left="483" w:right="428" w:firstLine="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4．</w:t>
      </w:r>
      <w:r>
        <w:rPr>
          <w:rFonts w:eastAsia="仿宋_GB2312"/>
          <w:color w:val="000000"/>
          <w:spacing w:val="-6"/>
          <w:sz w:val="24"/>
          <w:szCs w:val="24"/>
        </w:rPr>
        <w:t>对裁判人员及其他竞赛技术、赛务保障人员、领队及助理等人员作</w:t>
      </w:r>
      <w:r>
        <w:rPr>
          <w:rFonts w:eastAsia="仿宋_GB2312"/>
          <w:color w:val="000000"/>
          <w:sz w:val="24"/>
          <w:szCs w:val="24"/>
        </w:rPr>
        <w:t>“</w:t>
      </w:r>
      <w:r>
        <w:rPr>
          <w:rFonts w:eastAsia="仿宋_GB2312"/>
          <w:color w:val="000000"/>
          <w:spacing w:val="-13"/>
          <w:sz w:val="24"/>
          <w:szCs w:val="24"/>
        </w:rPr>
        <w:t>严</w:t>
      </w:r>
      <w:r>
        <w:rPr>
          <w:rFonts w:eastAsia="仿宋_GB2312"/>
          <w:color w:val="000000"/>
          <w:sz w:val="24"/>
          <w:szCs w:val="24"/>
        </w:rPr>
        <w:t>重警</w:t>
      </w:r>
    </w:p>
    <w:p>
      <w:pPr>
        <w:pStyle w:val="23"/>
        <w:tabs>
          <w:tab w:val="left" w:pos="667"/>
        </w:tabs>
        <w:autoSpaceDE w:val="0"/>
        <w:autoSpaceDN w:val="0"/>
        <w:spacing w:line="300" w:lineRule="exact"/>
        <w:ind w:left="483" w:right="428" w:firstLine="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 xml:space="preserve">   告”处理时，将限制其今后参与市级及以上竞赛工作。</w:t>
      </w:r>
    </w:p>
    <w:p>
      <w:pPr>
        <w:pStyle w:val="3"/>
        <w:spacing w:before="8"/>
        <w:rPr>
          <w:color w:val="000000"/>
          <w:sz w:val="18"/>
          <w:szCs w:val="18"/>
        </w:rPr>
      </w:pPr>
    </w:p>
    <w:tbl>
      <w:tblPr>
        <w:tblStyle w:val="10"/>
        <w:tblW w:w="8985" w:type="dxa"/>
        <w:tblInd w:w="-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20"/>
        <w:gridCol w:w="873"/>
        <w:gridCol w:w="807"/>
        <w:gridCol w:w="2185"/>
        <w:gridCol w:w="1803"/>
        <w:gridCol w:w="23"/>
        <w:gridCol w:w="2259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违规人员姓名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pStyle w:val="22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22"/>
              <w:spacing w:before="131"/>
              <w:ind w:left="641" w:right="631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pStyle w:val="22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所属单位</w:t>
            </w:r>
          </w:p>
        </w:tc>
        <w:tc>
          <w:tcPr>
            <w:tcW w:w="6276" w:type="dxa"/>
            <w:gridSpan w:val="5"/>
            <w:noWrap w:val="0"/>
            <w:vAlign w:val="top"/>
          </w:tcPr>
          <w:p>
            <w:pPr>
              <w:pStyle w:val="22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违规时间</w:t>
            </w:r>
          </w:p>
        </w:tc>
        <w:tc>
          <w:tcPr>
            <w:tcW w:w="6276" w:type="dxa"/>
            <w:gridSpan w:val="5"/>
            <w:noWrap w:val="0"/>
            <w:vAlign w:val="top"/>
          </w:tcPr>
          <w:p>
            <w:pPr>
              <w:pStyle w:val="22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赛项</w:t>
            </w:r>
          </w:p>
        </w:tc>
        <w:tc>
          <w:tcPr>
            <w:tcW w:w="6276" w:type="dxa"/>
            <w:gridSpan w:val="5"/>
            <w:noWrap w:val="0"/>
            <w:vAlign w:val="top"/>
          </w:tcPr>
          <w:p>
            <w:pPr>
              <w:pStyle w:val="22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29" w:type="dxa"/>
            <w:gridSpan w:val="2"/>
            <w:vMerge w:val="restart"/>
            <w:noWrap w:val="0"/>
            <w:vAlign w:val="center"/>
          </w:tcPr>
          <w:p>
            <w:pPr>
              <w:pStyle w:val="22"/>
              <w:spacing w:line="232" w:lineRule="auto"/>
              <w:ind w:left="107" w:right="10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违规</w:t>
            </w:r>
          </w:p>
          <w:p>
            <w:pPr>
              <w:pStyle w:val="22"/>
              <w:spacing w:line="232" w:lineRule="auto"/>
              <w:ind w:left="107" w:right="10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行为</w:t>
            </w:r>
          </w:p>
          <w:p>
            <w:pPr>
              <w:pStyle w:val="22"/>
              <w:spacing w:line="232" w:lineRule="auto"/>
              <w:ind w:left="107" w:right="10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及</w:t>
            </w:r>
          </w:p>
          <w:p>
            <w:pPr>
              <w:pStyle w:val="22"/>
              <w:spacing w:line="232" w:lineRule="auto"/>
              <w:ind w:left="107" w:right="10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处理</w:t>
            </w:r>
          </w:p>
          <w:p>
            <w:pPr>
              <w:pStyle w:val="22"/>
              <w:spacing w:line="232" w:lineRule="auto"/>
              <w:ind w:left="107" w:right="10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结果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22"/>
              <w:ind w:left="1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选手</w:t>
            </w:r>
          </w:p>
        </w:tc>
        <w:tc>
          <w:tcPr>
            <w:tcW w:w="4795" w:type="dxa"/>
            <w:gridSpan w:val="3"/>
            <w:noWrap w:val="0"/>
            <w:vAlign w:val="top"/>
          </w:tcPr>
          <w:p>
            <w:pPr>
              <w:pStyle w:val="22"/>
              <w:spacing w:line="277" w:lineRule="exact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行为描述：</w:t>
            </w: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pStyle w:val="22"/>
              <w:tabs>
                <w:tab w:val="left" w:pos="1431"/>
              </w:tabs>
              <w:spacing w:before="200" w:line="266" w:lineRule="auto"/>
              <w:ind w:left="692" w:right="568" w:hanging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处理结果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102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795" w:type="dxa"/>
            <w:gridSpan w:val="3"/>
            <w:noWrap w:val="0"/>
            <w:vAlign w:val="top"/>
          </w:tcPr>
          <w:p>
            <w:pPr>
              <w:pStyle w:val="22"/>
              <w:spacing w:before="8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具有以下违规行为之一计0分：</w:t>
            </w:r>
          </w:p>
          <w:p>
            <w:pPr>
              <w:pStyle w:val="22"/>
              <w:spacing w:before="84" w:line="242" w:lineRule="auto"/>
              <w:ind w:left="108" w:right="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在需要选手信息保密的赛项或模块中，故意显示可使裁判人员辨识的本参赛队特征或选手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本人特征信息。</w:t>
            </w:r>
          </w:p>
          <w:p>
            <w:pPr>
              <w:pStyle w:val="22"/>
              <w:spacing w:before="81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携带禁止携带的物品等作弊行为。</w:t>
            </w:r>
          </w:p>
          <w:p>
            <w:pPr>
              <w:pStyle w:val="22"/>
              <w:spacing w:before="27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其他同等程度的违规行为（描述）: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pStyle w:val="22"/>
              <w:ind w:left="0" w:leftChars="-67" w:right="549" w:hanging="141" w:hangingChars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pStyle w:val="22"/>
              <w:spacing w:before="8"/>
              <w:ind w:left="541" w:right="550" w:firstLine="16" w:firstLineChars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6" w:type="dxa"/>
          <w:trHeight w:val="3579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pStyle w:val="22"/>
              <w:spacing w:line="204" w:lineRule="auto"/>
              <w:ind w:left="198" w:right="1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违规行为及处理结果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22"/>
              <w:spacing w:line="242" w:lineRule="auto"/>
              <w:ind w:left="194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裁判人员</w:t>
            </w:r>
          </w:p>
        </w:tc>
        <w:tc>
          <w:tcPr>
            <w:tcW w:w="4818" w:type="dxa"/>
            <w:gridSpan w:val="4"/>
            <w:noWrap w:val="0"/>
            <w:vAlign w:val="top"/>
          </w:tcPr>
          <w:p>
            <w:pPr>
              <w:pStyle w:val="22"/>
              <w:spacing w:before="82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行为描述：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pStyle w:val="22"/>
              <w:spacing w:before="1"/>
              <w:ind w:left="-2" w:leftChars="-76" w:right="533" w:hanging="158" w:hangingChars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pStyle w:val="22"/>
              <w:spacing w:before="83"/>
              <w:ind w:left="543" w:right="5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约谈</w:t>
            </w:r>
          </w:p>
          <w:p>
            <w:pPr>
              <w:pStyle w:val="22"/>
              <w:spacing w:before="84"/>
              <w:ind w:left="543" w:right="5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6" w:type="dxa"/>
          <w:trHeight w:val="12230" w:hRule="atLeast"/>
        </w:trPr>
        <w:tc>
          <w:tcPr>
            <w:tcW w:w="10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818" w:type="dxa"/>
            <w:gridSpan w:val="4"/>
            <w:noWrap w:val="0"/>
            <w:vAlign w:val="top"/>
          </w:tcPr>
          <w:p>
            <w:pPr>
              <w:pStyle w:val="22"/>
              <w:spacing w:before="79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具有以下违规行为之一记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次严重警告：</w:t>
            </w:r>
          </w:p>
          <w:p>
            <w:pPr>
              <w:pStyle w:val="22"/>
              <w:spacing w:before="84" w:line="242" w:lineRule="auto"/>
              <w:ind w:left="360" w:right="96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拒不服从组委会、承办单位或裁判长技术工作安排，经提醒无效</w:t>
            </w:r>
          </w:p>
          <w:p>
            <w:pPr>
              <w:pStyle w:val="22"/>
              <w:spacing w:before="34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擅自或伙同他人修改竞赛试题，更改工位</w:t>
            </w:r>
          </w:p>
          <w:p>
            <w:pPr>
              <w:pStyle w:val="22"/>
              <w:spacing w:before="2" w:line="242" w:lineRule="auto"/>
              <w:ind w:left="360" w:right="-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设施设备、工具、材料等</w:t>
            </w:r>
            <w:r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设置或窃取、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擅自更改、编造或者虚报评判数据、信息</w:t>
            </w:r>
          </w:p>
          <w:p>
            <w:pPr>
              <w:pStyle w:val="22"/>
              <w:spacing w:before="34" w:line="242" w:lineRule="auto"/>
              <w:ind w:left="360" w:right="96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同其他裁判人员串通，对选手进行恶意评分</w:t>
            </w:r>
          </w:p>
          <w:p>
            <w:pPr>
              <w:pStyle w:val="22"/>
              <w:spacing w:before="34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利用职权为选手作弊提供条件</w:t>
            </w:r>
          </w:p>
          <w:p>
            <w:pPr>
              <w:pStyle w:val="22"/>
              <w:spacing w:before="36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默许、纵容或伙同他人集体作弊</w:t>
            </w:r>
          </w:p>
          <w:p>
            <w:pPr>
              <w:pStyle w:val="22"/>
              <w:spacing w:before="35" w:line="242" w:lineRule="auto"/>
              <w:ind w:left="360" w:right="96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利用职务便利从事任何影响公平公正的咨询、培训、竞赛、推销、赞助，特别是竞赛设施设备品牌确定等活动，经提醒无效</w:t>
            </w:r>
          </w:p>
          <w:p>
            <w:pPr>
              <w:pStyle w:val="22"/>
              <w:spacing w:before="36" w:line="242" w:lineRule="auto"/>
              <w:ind w:left="360" w:right="96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发现异常情况，拖延、瞒报，造成恶劣影响</w:t>
            </w:r>
          </w:p>
          <w:p>
            <w:pPr>
              <w:pStyle w:val="22"/>
              <w:spacing w:before="32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行贿或受贿，以权谋私</w:t>
            </w:r>
          </w:p>
          <w:p>
            <w:pPr>
              <w:pStyle w:val="22"/>
              <w:spacing w:before="35" w:line="242" w:lineRule="auto"/>
              <w:ind w:left="360" w:right="96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擅自传播、扩散未经核查证实的言论、信息</w:t>
            </w:r>
          </w:p>
          <w:p>
            <w:pPr>
              <w:pStyle w:val="22"/>
              <w:spacing w:before="34" w:line="242" w:lineRule="auto"/>
              <w:ind w:left="360" w:right="96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未按规定在参赛选手评判结果上签字，经提醒无效</w:t>
            </w:r>
          </w:p>
          <w:p>
            <w:pPr>
              <w:pStyle w:val="22"/>
              <w:spacing w:before="32" w:line="242" w:lineRule="auto"/>
              <w:ind w:left="360" w:right="96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未按要求参加赛前培训、拒不签署《竞赛行为规范承诺书》</w:t>
            </w:r>
          </w:p>
          <w:p>
            <w:pPr>
              <w:pStyle w:val="22"/>
              <w:spacing w:before="34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其他同等程度的违规行为（描述</w:t>
            </w:r>
            <w:r>
              <w:rPr>
                <w:rFonts w:ascii="Times New Roman" w:hAnsi="Times New Roman" w:cs="Times New Roman"/>
                <w:color w:val="000000"/>
                <w:spacing w:val="-12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pStyle w:val="22"/>
              <w:spacing w:before="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严重警告</w:t>
            </w:r>
          </w:p>
        </w:tc>
      </w:tr>
    </w:tbl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tbl>
      <w:tblPr>
        <w:tblStyle w:val="10"/>
        <w:tblW w:w="8970" w:type="dxa"/>
        <w:tblInd w:w="-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873"/>
        <w:gridCol w:w="4818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029" w:type="dxa"/>
            <w:vMerge w:val="restart"/>
            <w:noWrap w:val="0"/>
            <w:vAlign w:val="top"/>
          </w:tcPr>
          <w:p>
            <w:pPr>
              <w:pStyle w:val="2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22"/>
              <w:spacing w:line="242" w:lineRule="auto"/>
              <w:ind w:left="194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技术保障人员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pStyle w:val="22"/>
              <w:spacing w:before="34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行为描述：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pStyle w:val="22"/>
              <w:spacing w:before="82"/>
              <w:ind w:left="383" w:right="5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pStyle w:val="22"/>
              <w:spacing w:before="84"/>
              <w:ind w:left="530" w:right="5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约谈</w:t>
            </w:r>
          </w:p>
          <w:p>
            <w:pPr>
              <w:pStyle w:val="22"/>
              <w:spacing w:before="84"/>
              <w:ind w:left="530" w:right="5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7" w:hRule="atLeast"/>
        </w:trPr>
        <w:tc>
          <w:tcPr>
            <w:tcW w:w="10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818" w:type="dxa"/>
            <w:noWrap w:val="0"/>
            <w:vAlign w:val="top"/>
          </w:tcPr>
          <w:p>
            <w:pPr>
              <w:pStyle w:val="22"/>
              <w:spacing w:before="31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具有以下违规行为之一记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次严重警告：</w:t>
            </w:r>
          </w:p>
          <w:p>
            <w:pPr>
              <w:pStyle w:val="22"/>
              <w:spacing w:before="36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拒不服从承办单位工作安排</w:t>
            </w:r>
          </w:p>
          <w:p>
            <w:pPr>
              <w:pStyle w:val="22"/>
              <w:spacing w:before="35" w:line="242" w:lineRule="auto"/>
              <w:ind w:left="360" w:right="96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屡次迟到、早退，保障工作不到位，经多次提醒无效</w:t>
            </w:r>
          </w:p>
          <w:p>
            <w:pPr>
              <w:pStyle w:val="22"/>
              <w:spacing w:before="32" w:line="242" w:lineRule="auto"/>
              <w:ind w:left="360" w:right="96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因个人工作严重过失，对竞赛造成严重影响</w:t>
            </w:r>
          </w:p>
          <w:p>
            <w:pPr>
              <w:pStyle w:val="22"/>
              <w:spacing w:before="34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行贿或受贿，损害竞赛声誉和形象</w:t>
            </w:r>
          </w:p>
          <w:p>
            <w:pPr>
              <w:pStyle w:val="22"/>
              <w:spacing w:before="36" w:line="242" w:lineRule="auto"/>
              <w:ind w:left="360" w:right="96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擅自传播、扩散未经核查证实的言论、信息</w:t>
            </w:r>
          </w:p>
          <w:p>
            <w:pPr>
              <w:pStyle w:val="22"/>
              <w:spacing w:before="34" w:line="242" w:lineRule="auto"/>
              <w:ind w:left="360" w:right="96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未按要求参加赛前培训、拒不签署《竞赛行为规范承诺书》</w:t>
            </w:r>
          </w:p>
          <w:p>
            <w:pPr>
              <w:pStyle w:val="22"/>
              <w:spacing w:before="34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违规参与竞赛赞助活动，造成严重影响的</w:t>
            </w:r>
          </w:p>
          <w:p>
            <w:pPr>
              <w:pStyle w:val="22"/>
              <w:spacing w:before="35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其他同等程度的违规行为（描述</w:t>
            </w:r>
            <w:r>
              <w:rPr>
                <w:rFonts w:ascii="Times New Roman" w:hAnsi="Times New Roman" w:cs="Times New Roman"/>
                <w:color w:val="000000"/>
                <w:spacing w:val="-12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2"/>
              <w:spacing w:before="1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pStyle w:val="22"/>
              <w:spacing w:before="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严重警告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pStyle w:val="22"/>
              <w:spacing w:before="200" w:line="204" w:lineRule="auto"/>
              <w:ind w:left="198" w:right="1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违规行为及处理结果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22"/>
              <w:spacing w:line="242" w:lineRule="auto"/>
              <w:ind w:left="194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领队及助理和工作人员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pStyle w:val="22"/>
              <w:spacing w:before="32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行为描述：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2"/>
              <w:spacing w:before="80"/>
              <w:ind w:left="-2" w:leftChars="-1" w:right="520" w:firstLine="384" w:firstLineChars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pStyle w:val="22"/>
              <w:spacing w:before="83"/>
              <w:ind w:left="545" w:right="5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约谈</w:t>
            </w:r>
          </w:p>
          <w:p>
            <w:pPr>
              <w:pStyle w:val="22"/>
              <w:spacing w:before="84"/>
              <w:ind w:left="545" w:right="5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0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818" w:type="dxa"/>
            <w:noWrap w:val="0"/>
            <w:vAlign w:val="top"/>
          </w:tcPr>
          <w:p>
            <w:pPr>
              <w:pStyle w:val="22"/>
              <w:spacing w:before="79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具有以下违规行为之一记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次严重警告：</w:t>
            </w:r>
          </w:p>
          <w:p>
            <w:pPr>
              <w:pStyle w:val="22"/>
              <w:spacing w:before="84" w:line="242" w:lineRule="auto"/>
              <w:ind w:left="360" w:right="8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pacing w:val="1"/>
                <w:w w:val="90"/>
                <w:sz w:val="24"/>
                <w:szCs w:val="24"/>
              </w:rPr>
              <w:t>对其他有明确利益竞争关系的人员或组织进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行与事实严重不符的恶意投诉</w:t>
            </w:r>
          </w:p>
          <w:p>
            <w:pPr>
              <w:pStyle w:val="22"/>
              <w:spacing w:before="34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行贿或受贿，损害竞赛声誉和形象</w:t>
            </w:r>
          </w:p>
          <w:p>
            <w:pPr>
              <w:pStyle w:val="22"/>
              <w:spacing w:before="33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擅自传播、扩散未经核查证实的言论、信息</w:t>
            </w:r>
          </w:p>
          <w:p>
            <w:pPr>
              <w:pStyle w:val="22"/>
              <w:spacing w:before="38" w:line="242" w:lineRule="auto"/>
              <w:ind w:left="346" w:right="84" w:hanging="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未按要求参加赛前培训、拒不签署《竞赛行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为规范承诺书》</w:t>
            </w:r>
          </w:p>
          <w:p>
            <w:pPr>
              <w:pStyle w:val="22"/>
              <w:spacing w:before="32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干扰比赛正常秩序，造成严重影响</w:t>
            </w:r>
          </w:p>
          <w:p>
            <w:pPr>
              <w:pStyle w:val="22"/>
              <w:spacing w:before="35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其他同等程度的违规行为</w:t>
            </w:r>
            <w:r>
              <w:rPr>
                <w:rFonts w:ascii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描述</w:t>
            </w:r>
            <w:r>
              <w:rPr>
                <w:rFonts w:ascii="Times New Roman" w:hAnsi="Times New Roman" w:cs="Times New Roman"/>
                <w:color w:val="000000"/>
                <w:spacing w:val="-111"/>
                <w:w w:val="94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pStyle w:val="22"/>
              <w:spacing w:before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严重警告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0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2"/>
              <w:spacing w:before="1" w:line="242" w:lineRule="auto"/>
              <w:ind w:left="194" w:right="1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执裁与保障观察员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pStyle w:val="22"/>
              <w:spacing w:before="80" w:line="242" w:lineRule="auto"/>
              <w:ind w:left="108"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出现与上述人员相同的违规行为时，做出同等处理。</w:t>
            </w:r>
          </w:p>
          <w:p>
            <w:pPr>
              <w:pStyle w:val="22"/>
              <w:spacing w:before="82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行为描述：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pStyle w:val="22"/>
              <w:spacing w:before="1"/>
              <w:ind w:left="-2" w:leftChars="-1" w:right="520" w:firstLine="384" w:firstLineChars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pStyle w:val="22"/>
              <w:spacing w:before="83"/>
              <w:ind w:left="545" w:right="5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约谈</w:t>
            </w:r>
          </w:p>
          <w:p>
            <w:pPr>
              <w:pStyle w:val="22"/>
              <w:spacing w:before="84"/>
              <w:ind w:left="545" w:right="5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警告</w:t>
            </w:r>
          </w:p>
          <w:p>
            <w:pPr>
              <w:pStyle w:val="22"/>
              <w:spacing w:before="84"/>
              <w:ind w:left="545" w:right="5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严重警告</w:t>
            </w:r>
          </w:p>
        </w:tc>
      </w:tr>
    </w:tbl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  <w:szCs w:val="32"/>
        </w:rPr>
      </w:pPr>
    </w:p>
    <w:tbl>
      <w:tblPr>
        <w:tblStyle w:val="10"/>
        <w:tblW w:w="8925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73"/>
        <w:gridCol w:w="4818"/>
        <w:gridCol w:w="2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994" w:type="dxa"/>
            <w:vMerge w:val="restart"/>
            <w:noWrap w:val="0"/>
            <w:vAlign w:val="top"/>
          </w:tcPr>
          <w:p>
            <w:pPr>
              <w:pStyle w:val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22"/>
              <w:spacing w:before="1" w:line="242" w:lineRule="auto"/>
              <w:ind w:left="194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前述各类人员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pStyle w:val="22"/>
              <w:spacing w:before="82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行为描述：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pStyle w:val="22"/>
              <w:spacing w:before="99"/>
              <w:ind w:left="-2" w:leftChars="-83" w:right="550" w:hanging="172" w:hangingChars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pStyle w:val="22"/>
              <w:spacing w:before="81"/>
              <w:ind w:left="558" w:right="5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约谈</w:t>
            </w:r>
          </w:p>
          <w:p>
            <w:pPr>
              <w:pStyle w:val="22"/>
              <w:spacing w:before="84"/>
              <w:ind w:left="558" w:right="5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2"/>
              <w:spacing w:line="242" w:lineRule="auto"/>
              <w:ind w:left="108" w:righ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违反第三届“海河工匠杯”技能大赛相关防疫规定，造成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严重后果或不良影响的。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Style w:val="22"/>
              <w:ind w:left="-1" w:leftChars="-229" w:hanging="480" w:hanging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处理结果：</w:t>
            </w:r>
          </w:p>
          <w:p>
            <w:pPr>
              <w:pStyle w:val="22"/>
              <w:spacing w:before="84"/>
              <w:ind w:left="5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严重警告</w:t>
            </w:r>
          </w:p>
        </w:tc>
      </w:tr>
    </w:tbl>
    <w:p>
      <w:pPr>
        <w:spacing w:before="126"/>
        <w:ind w:left="484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实施人身份及权限：</w:t>
      </w:r>
    </w:p>
    <w:p>
      <w:pPr>
        <w:spacing w:before="134"/>
        <w:ind w:left="4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00A3"/>
      </w:r>
      <w:r>
        <w:rPr>
          <w:color w:val="000000"/>
          <w:sz w:val="24"/>
          <w:szCs w:val="24"/>
        </w:rPr>
        <w:t>裁判长权限：对选手违规行为依据竞赛规则可直接处理。</w:t>
      </w:r>
    </w:p>
    <w:p>
      <w:pPr>
        <w:spacing w:before="12"/>
        <w:ind w:left="4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□监督仲裁委权限：对任何人员违规行为均可按照竞赛规则处理。</w:t>
      </w:r>
    </w:p>
    <w:p>
      <w:pPr>
        <w:pStyle w:val="3"/>
        <w:rPr>
          <w:color w:val="000000"/>
          <w:sz w:val="24"/>
          <w:szCs w:val="24"/>
        </w:rPr>
      </w:pPr>
    </w:p>
    <w:p>
      <w:pPr>
        <w:pStyle w:val="3"/>
        <w:spacing w:before="3"/>
        <w:rPr>
          <w:color w:val="000000"/>
          <w:sz w:val="24"/>
          <w:szCs w:val="24"/>
        </w:rPr>
      </w:pPr>
    </w:p>
    <w:p>
      <w:pPr>
        <w:tabs>
          <w:tab w:val="left" w:pos="4832"/>
        </w:tabs>
        <w:spacing w:before="1"/>
        <w:ind w:left="1084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实施人签字：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日期和时间：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0501C6A-FB3F-45BB-B2B4-BB7DC8701482}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2513BB8-A66C-4F78-82F7-BFCBD2DFEB6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3" w:fontKey="{428B4DAA-A59D-4EB5-BD05-368F9832C7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20D35D6"/>
    <w:rsid w:val="372E1314"/>
    <w:rsid w:val="3CBC0EEB"/>
    <w:rsid w:val="3DFEB732"/>
    <w:rsid w:val="3E156E68"/>
    <w:rsid w:val="686B4254"/>
    <w:rsid w:val="77CE6FFB"/>
    <w:rsid w:val="7D778523"/>
    <w:rsid w:val="7FFF7686"/>
    <w:rsid w:val="AF5BC39E"/>
    <w:rsid w:val="B7753DF1"/>
    <w:rsid w:val="B7EF8D4F"/>
    <w:rsid w:val="EB8FFD19"/>
    <w:rsid w:val="EBED01C4"/>
    <w:rsid w:val="ED5FF8ED"/>
    <w:rsid w:val="EEBBB577"/>
    <w:rsid w:val="FBFF16D2"/>
    <w:rsid w:val="FCFCB1D5"/>
    <w:rsid w:val="FDF7260B"/>
    <w:rsid w:val="FDFFAAA3"/>
    <w:rsid w:val="FEDF9E53"/>
    <w:rsid w:val="FF5FADF9"/>
    <w:rsid w:val="FFF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ind w:left="829"/>
      <w:outlineLvl w:val="0"/>
    </w:pPr>
    <w:rPr>
      <w:rFonts w:ascii="华文中宋" w:hAnsi="华文中宋" w:eastAsia="华文中宋" w:cs="华文中宋"/>
      <w:b/>
      <w:bCs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Table Paragraph"/>
    <w:basedOn w:val="1"/>
    <w:qFormat/>
    <w:uiPriority w:val="99"/>
    <w:rPr>
      <w:rFonts w:ascii="宋体" w:hAnsi="宋体" w:cs="宋体"/>
    </w:rPr>
  </w:style>
  <w:style w:type="paragraph" w:customStyle="1" w:styleId="23">
    <w:name w:val="列表段落"/>
    <w:basedOn w:val="1"/>
    <w:qFormat/>
    <w:uiPriority w:val="99"/>
    <w:pPr>
      <w:ind w:left="1367" w:hanging="24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1928</Words>
  <Characters>1933</Characters>
  <Lines>1</Lines>
  <Paragraphs>1</Paragraphs>
  <TotalTime>1</TotalTime>
  <ScaleCrop>false</ScaleCrop>
  <LinksUpToDate>false</LinksUpToDate>
  <CharactersWithSpaces>1959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linhong</dc:creator>
  <cp:lastModifiedBy>楠其湑湑</cp:lastModifiedBy>
  <cp:lastPrinted>2022-08-08T23:36:00Z</cp:lastPrinted>
  <dcterms:modified xsi:type="dcterms:W3CDTF">2022-08-09T00:57:42Z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E45ED543D36048498B206A37A56C1C96</vt:lpwstr>
  </property>
</Properties>
</file>