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147483648" w:line="760" w:lineRule="exact"/>
        <w:ind w:right="1289" w:rightChars="614"/>
        <w:jc w:val="distribute"/>
        <w:rPr>
          <w:rFonts w:hint="eastAsia" w:ascii="Times New Roman" w:hAnsi="Times New Roman" w:eastAsia="方正小标宋简体" w:cs="方正小标宋简体"/>
          <w:color w:val="FF0000"/>
          <w:spacing w:val="-17"/>
          <w:w w:val="60"/>
          <w:sz w:val="72"/>
          <w:szCs w:val="72"/>
        </w:rPr>
      </w:pPr>
    </w:p>
    <w:p>
      <w:pPr>
        <w:pageBreakBefore w:val="0"/>
        <w:widowControl/>
        <w:shd w:val="clear" w:color="auto" w:fill="FFFFFF"/>
        <w:kinsoku/>
        <w:wordWrap/>
        <w:overflowPunct/>
        <w:topLinePunct w:val="0"/>
        <w:autoSpaceDE/>
        <w:autoSpaceDN/>
        <w:bidi w:val="0"/>
        <w:snapToGrid/>
        <w:spacing w:line="580" w:lineRule="exact"/>
        <w:rPr>
          <w:rFonts w:hint="default" w:ascii="Times New Roman" w:hAnsi="Times New Roman" w:eastAsia="黑体"/>
          <w:color w:val="000000"/>
          <w:kern w:val="0"/>
          <w:sz w:val="44"/>
          <w:szCs w:val="44"/>
          <w:lang w:eastAsia="zh-CN"/>
        </w:rPr>
      </w:pPr>
      <w:bookmarkStart w:id="0" w:name="_GoBack"/>
      <w:bookmarkEnd w:id="0"/>
      <w:r>
        <w:rPr>
          <w:rFonts w:hint="eastAsia" w:ascii="Times New Roman" w:hAnsi="Times New Roman" w:eastAsia="黑体" w:cs="Times New Roman"/>
          <w:kern w:val="0"/>
          <w:sz w:val="32"/>
          <w:lang w:val="en" w:eastAsia="zh-CN"/>
        </w:rPr>
        <w:t>附件</w:t>
      </w:r>
      <w:r>
        <w:rPr>
          <w:rFonts w:hint="default" w:ascii="Times New Roman" w:hAnsi="Times New Roman" w:eastAsia="黑体" w:cs="Times New Roman"/>
          <w:kern w:val="0"/>
          <w:sz w:val="32"/>
          <w:lang w:val="en-US" w:eastAsia="zh-CN"/>
        </w:rPr>
        <w:t>1</w:t>
      </w:r>
    </w:p>
    <w:tbl>
      <w:tblPr>
        <w:tblStyle w:val="12"/>
        <w:tblW w:w="134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1132"/>
        <w:gridCol w:w="5953"/>
        <w:gridCol w:w="1968"/>
        <w:gridCol w:w="935"/>
        <w:gridCol w:w="936"/>
        <w:gridCol w:w="937"/>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3487"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kern w:val="0"/>
                <w:sz w:val="36"/>
                <w:szCs w:val="36"/>
                <w:u w:val="none"/>
                <w:lang w:val="en-US" w:eastAsia="zh-CN" w:bidi="ar"/>
              </w:rPr>
            </w:pPr>
            <w:r>
              <w:rPr>
                <w:rFonts w:hint="default" w:ascii="Times New Roman" w:hAnsi="Times New Roman" w:eastAsia="方正小标宋简体" w:cs="Times New Roman"/>
                <w:i w:val="0"/>
                <w:color w:val="000000"/>
                <w:kern w:val="0"/>
                <w:sz w:val="36"/>
                <w:szCs w:val="36"/>
                <w:u w:val="none"/>
                <w:lang w:val="en-US" w:eastAsia="zh-CN" w:bidi="ar"/>
              </w:rPr>
              <w:t>天津市2023年工伤预防培训项目汇总表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序号</w:t>
            </w: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区</w:t>
            </w:r>
          </w:p>
        </w:tc>
        <w:tc>
          <w:tcPr>
            <w:tcW w:w="5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申报单位</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所属行业</w:t>
            </w:r>
          </w:p>
        </w:tc>
        <w:tc>
          <w:tcPr>
            <w:tcW w:w="18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培训人数（人）</w:t>
            </w:r>
          </w:p>
        </w:tc>
        <w:tc>
          <w:tcPr>
            <w:tcW w:w="18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课时×期数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i w:val="0"/>
                <w:color w:val="000000"/>
                <w:sz w:val="24"/>
                <w:szCs w:val="24"/>
                <w:u w:val="none"/>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i w:val="0"/>
                <w:color w:val="000000"/>
                <w:sz w:val="24"/>
                <w:szCs w:val="24"/>
                <w:u w:val="none"/>
              </w:rPr>
            </w:pPr>
          </w:p>
        </w:tc>
        <w:tc>
          <w:tcPr>
            <w:tcW w:w="59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i w:val="0"/>
                <w:color w:val="000000"/>
                <w:sz w:val="24"/>
                <w:szCs w:val="24"/>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仿宋_GB2312"/>
                <w:b/>
                <w:i w:val="0"/>
                <w:color w:val="000000"/>
                <w:sz w:val="24"/>
                <w:szCs w:val="24"/>
                <w:u w:val="none"/>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一类</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二类</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一类</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4"/>
                <w:szCs w:val="24"/>
                <w:u w:val="none"/>
              </w:rPr>
            </w:pPr>
            <w:r>
              <w:rPr>
                <w:rFonts w:hint="eastAsia" w:ascii="Times New Roman" w:hAnsi="Times New Roman" w:eastAsia="仿宋_GB2312" w:cs="仿宋_GB2312"/>
                <w:b/>
                <w:i w:val="0"/>
                <w:color w:val="000000"/>
                <w:kern w:val="0"/>
                <w:sz w:val="22"/>
                <w:szCs w:val="22"/>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滨海新区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海洋石油工程股份有限公司（QHSE管理人员）</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建筑业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210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40×3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滨海新区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海洋石油工程股份有限公司（管理人员）</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建筑业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16×3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滨海新区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海洋石油工程股份有限公司（一线作业人员）</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建筑业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240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滨海新区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中国石油大港油田公司（管理人员）</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石油天然气开采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210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40×3</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滨海新区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中国石油大港油田公司（基层一线员工）</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石油天然气开采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幼圆" w:cs="幼圆"/>
                <w:i w:val="0"/>
                <w:color w:val="000000"/>
                <w:sz w:val="24"/>
                <w:szCs w:val="24"/>
                <w:u w:val="none"/>
                <w:lang w:val="en-US" w:eastAsia="zh-CN"/>
              </w:rPr>
            </w:pPr>
            <w:r>
              <w:rPr>
                <w:rFonts w:hint="eastAsia" w:ascii="Times New Roman" w:hAnsi="Times New Roman" w:eastAsia="幼圆" w:cs="幼圆"/>
                <w:i w:val="0"/>
                <w:color w:val="000000"/>
                <w:sz w:val="24"/>
                <w:szCs w:val="24"/>
                <w:u w:val="none"/>
                <w:lang w:val="en-US" w:eastAsia="zh-CN"/>
              </w:rPr>
              <w:t>300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滨海新区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天津瑛泽装卸服务有限公司</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交通运输业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268</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和平区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天津市预防医学会（粉尘危害企业管理人员）</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学会协会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8×1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和平区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天津市预防医学会（防暑降温与职业伤害）</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学会协会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8×1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和平区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天津市预防医学会（放射职业管理和放射防护知识）</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学会协会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90</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24×1</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东丽区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天津市金桥焊材集团股份有限公司（电气项目）</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制造业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50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东丽区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天津市金桥焊材集团股份有限公司（焊接项目）</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制造业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300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东丽区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天津市金桥焊材集团股份有限公司（机械项目）</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制造业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300</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南开区</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　天津市企业教育协会（危险化学品企业班组长培训）</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2"/>
                <w:szCs w:val="22"/>
                <w:u w:val="none"/>
                <w:lang w:val="en-US" w:eastAsia="zh-CN" w:bidi="ar"/>
              </w:rPr>
              <w:t>学会协会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幼圆" w:cs="幼圆"/>
                <w:i w:val="0"/>
                <w:color w:val="000000"/>
                <w:sz w:val="24"/>
                <w:szCs w:val="24"/>
                <w:u w:val="none"/>
              </w:rPr>
            </w:pPr>
            <w:r>
              <w:rPr>
                <w:rFonts w:hint="eastAsia" w:ascii="Times New Roman" w:hAnsi="Times New Roman" w:eastAsia="幼圆" w:cs="幼圆"/>
                <w:i w:val="0"/>
                <w:color w:val="000000"/>
                <w:kern w:val="0"/>
                <w:sz w:val="22"/>
                <w:szCs w:val="22"/>
                <w:u w:val="none"/>
                <w:lang w:val="en-US" w:eastAsia="zh-CN" w:bidi="ar"/>
              </w:rPr>
              <w:t>1768</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幼圆" w:cs="幼圆"/>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rPr>
            </w:pPr>
            <w:r>
              <w:rPr>
                <w:rFonts w:hint="eastAsia" w:ascii="Times New Roman" w:hAnsi="Times New Roman" w:eastAsia="幼圆" w:cs="幼圆"/>
                <w:i w:val="0"/>
                <w:color w:val="000000"/>
                <w:kern w:val="0"/>
                <w:sz w:val="22"/>
                <w:szCs w:val="22"/>
                <w:u w:val="none"/>
                <w:lang w:val="en-US" w:eastAsia="zh-CN" w:bidi="ar"/>
              </w:rPr>
              <w:t>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74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rPr>
            </w:pPr>
            <w:r>
              <w:rPr>
                <w:rFonts w:hint="eastAsia" w:ascii="Times New Roman" w:hAnsi="Times New Roman" w:eastAsia="仿宋_GB2312" w:cs="仿宋_GB2312"/>
                <w:i w:val="0"/>
                <w:color w:val="000000"/>
                <w:kern w:val="0"/>
                <w:sz w:val="22"/>
                <w:szCs w:val="22"/>
                <w:u w:val="none"/>
                <w:lang w:val="en-US" w:eastAsia="zh-CN" w:bidi="ar"/>
              </w:rPr>
              <w:t>合计</w:t>
            </w:r>
          </w:p>
        </w:tc>
        <w:tc>
          <w:tcPr>
            <w:tcW w:w="18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rPr>
            </w:pPr>
            <w:r>
              <w:rPr>
                <w:rFonts w:hint="eastAsia" w:ascii="Times New Roman" w:hAnsi="Times New Roman" w:eastAsia="幼圆" w:cs="幼圆"/>
                <w:i w:val="0"/>
                <w:color w:val="000000"/>
                <w:kern w:val="0"/>
                <w:sz w:val="22"/>
                <w:szCs w:val="22"/>
                <w:u w:val="none"/>
                <w:lang w:val="en-US" w:eastAsia="zh-CN" w:bidi="ar"/>
              </w:rPr>
              <w:t>4116</w:t>
            </w:r>
          </w:p>
        </w:tc>
        <w:tc>
          <w:tcPr>
            <w:tcW w:w="18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rPr>
            </w:pPr>
            <w:r>
              <w:rPr>
                <w:rFonts w:hint="eastAsia" w:ascii="Times New Roman" w:hAnsi="Times New Roman" w:eastAsia="幼圆" w:cs="幼圆"/>
                <w:i w:val="0"/>
                <w:color w:val="000000"/>
                <w:kern w:val="0"/>
                <w:sz w:val="22"/>
                <w:szCs w:val="22"/>
                <w:u w:val="none"/>
                <w:lang w:val="en-US" w:eastAsia="zh-CN" w:bidi="ar"/>
              </w:rPr>
              <w:t>1800</w:t>
            </w:r>
          </w:p>
        </w:tc>
      </w:tr>
    </w:tbl>
    <w:p>
      <w:pPr>
        <w:pageBreakBefore w:val="0"/>
        <w:widowControl/>
        <w:shd w:val="clear" w:color="auto" w:fill="FFFFFF"/>
        <w:kinsoku/>
        <w:wordWrap/>
        <w:overflowPunct/>
        <w:topLinePunct w:val="0"/>
        <w:autoSpaceDE/>
        <w:autoSpaceDN/>
        <w:bidi w:val="0"/>
        <w:snapToGrid/>
        <w:spacing w:line="580" w:lineRule="exact"/>
        <w:rPr>
          <w:rFonts w:hint="eastAsia" w:ascii="Times New Roman" w:hAnsi="Times New Roman" w:eastAsia="仿宋_GB2312"/>
          <w:sz w:val="32"/>
        </w:rPr>
      </w:pPr>
      <w:r>
        <w:rPr>
          <w:rFonts w:hint="eastAsia" w:ascii="Times New Roman" w:hAnsi="Times New Roman" w:eastAsia="黑体" w:cs="Times New Roman"/>
          <w:kern w:val="0"/>
          <w:sz w:val="32"/>
          <w:lang w:val="en" w:eastAsia="zh-CN"/>
        </w:rPr>
        <w:t>附件</w:t>
      </w:r>
      <w:r>
        <w:rPr>
          <w:rFonts w:hint="default" w:ascii="Times New Roman" w:hAnsi="Times New Roman" w:eastAsia="黑体" w:cs="Times New Roman"/>
          <w:kern w:val="0"/>
          <w:sz w:val="32"/>
          <w:lang w:val="en"/>
        </w:rPr>
        <w:t>2</w:t>
      </w:r>
    </w:p>
    <w:tbl>
      <w:tblPr>
        <w:tblStyle w:val="12"/>
        <w:tblW w:w="13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2"/>
        <w:gridCol w:w="1244"/>
        <w:gridCol w:w="1936"/>
        <w:gridCol w:w="1625"/>
        <w:gridCol w:w="7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3154"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Times New Roman" w:hAnsi="Times New Roman" w:eastAsia="方正黑体_GBK" w:cs="方正黑体_GBK"/>
                <w:i w:val="0"/>
                <w:color w:val="000000"/>
                <w:sz w:val="36"/>
                <w:szCs w:val="36"/>
                <w:u w:val="none"/>
              </w:rPr>
            </w:pPr>
            <w:r>
              <w:rPr>
                <w:rFonts w:hint="default" w:ascii="Times New Roman" w:hAnsi="Times New Roman" w:eastAsia="方正小标宋简体" w:cs="Times New Roman"/>
                <w:i w:val="0"/>
                <w:color w:val="000000"/>
                <w:kern w:val="0"/>
                <w:sz w:val="36"/>
                <w:szCs w:val="36"/>
                <w:u w:val="none"/>
                <w:lang w:val="en-US" w:eastAsia="zh-CN" w:bidi="ar"/>
              </w:rPr>
              <w:t>天津市2023年工伤预防宣传项目汇总表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_GB2312" w:cs="仿宋_GB2312"/>
                <w:b/>
                <w:i w:val="0"/>
                <w:color w:val="000000"/>
                <w:sz w:val="22"/>
                <w:szCs w:val="22"/>
                <w:u w:val="none"/>
              </w:rPr>
            </w:pPr>
            <w:r>
              <w:rPr>
                <w:rFonts w:hint="eastAsia" w:ascii="Times New Roman" w:hAnsi="Times New Roman" w:eastAsia="仿宋_GB2312" w:cs="仿宋_GB2312"/>
                <w:b/>
                <w:i w:val="0"/>
                <w:color w:val="000000"/>
                <w:kern w:val="0"/>
                <w:sz w:val="22"/>
                <w:szCs w:val="22"/>
                <w:u w:val="none"/>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2"/>
                <w:szCs w:val="22"/>
                <w:u w:val="none"/>
              </w:rPr>
            </w:pPr>
            <w:r>
              <w:rPr>
                <w:rFonts w:hint="eastAsia" w:ascii="Times New Roman" w:hAnsi="Times New Roman" w:eastAsia="仿宋_GB2312" w:cs="仿宋_GB2312"/>
                <w:b/>
                <w:i w:val="0"/>
                <w:color w:val="000000"/>
                <w:kern w:val="0"/>
                <w:sz w:val="22"/>
                <w:szCs w:val="22"/>
                <w:u w:val="none"/>
                <w:lang w:val="en-US" w:eastAsia="zh-CN" w:bidi="ar"/>
              </w:rPr>
              <w:t>区</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2"/>
                <w:szCs w:val="22"/>
                <w:u w:val="none"/>
              </w:rPr>
            </w:pPr>
            <w:r>
              <w:rPr>
                <w:rFonts w:hint="eastAsia" w:ascii="Times New Roman" w:hAnsi="Times New Roman" w:eastAsia="仿宋_GB2312" w:cs="仿宋_GB2312"/>
                <w:b/>
                <w:i w:val="0"/>
                <w:color w:val="000000"/>
                <w:kern w:val="0"/>
                <w:sz w:val="22"/>
                <w:szCs w:val="22"/>
                <w:u w:val="none"/>
                <w:lang w:val="en-US" w:eastAsia="zh-CN" w:bidi="ar"/>
              </w:rPr>
              <w:t>项目名称</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2"/>
                <w:szCs w:val="22"/>
                <w:u w:val="none"/>
              </w:rPr>
            </w:pPr>
            <w:r>
              <w:rPr>
                <w:rFonts w:hint="eastAsia" w:ascii="Times New Roman" w:hAnsi="Times New Roman" w:eastAsia="仿宋_GB2312" w:cs="仿宋_GB2312"/>
                <w:b/>
                <w:i w:val="0"/>
                <w:color w:val="000000"/>
                <w:kern w:val="0"/>
                <w:sz w:val="22"/>
                <w:szCs w:val="22"/>
                <w:u w:val="none"/>
                <w:lang w:val="en-US" w:eastAsia="zh-CN" w:bidi="ar"/>
              </w:rPr>
              <w:t>申报单位</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i w:val="0"/>
                <w:color w:val="000000"/>
                <w:sz w:val="22"/>
                <w:szCs w:val="22"/>
                <w:u w:val="none"/>
              </w:rPr>
            </w:pPr>
            <w:r>
              <w:rPr>
                <w:rFonts w:hint="eastAsia" w:ascii="Times New Roman" w:hAnsi="Times New Roman" w:eastAsia="仿宋_GB2312" w:cs="仿宋_GB2312"/>
                <w:b/>
                <w:i w:val="0"/>
                <w:color w:val="000000"/>
                <w:kern w:val="0"/>
                <w:sz w:val="22"/>
                <w:szCs w:val="22"/>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河东区</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天津市技工院校工伤预防教材编写及出版</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天津继续工程教育协会</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拟通过组织有关专家编写《工伤风险预防理论与实务》教材，为天津市各技工院校提供统一、规范的课程、教材，让授课教师在教学过程中有据可依，提高教学效果。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河东区</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工伤预防网络课程制作</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天津继续工程教育协会</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拟通过现代化的课程制作手段，建设内容严谨、制作精良、针对性强的工伤预防线上课程系列，为天津市工伤预防宣传教育云平台以及互联网、新媒体、短视频平台等各类线上传播渠道提供内容。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河西区</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地铁媒体发布宣传广告</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天津市社会保险学会</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拟通过地铁屏蔽门贴和地铁品牌列车广告，张贴工伤预防宣传公益广告，覆盖线路各个时段、各站点人群，突出宣传效果，使工伤预防深入人心。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2"/>
                <w:szCs w:val="22"/>
                <w:u w:val="none"/>
                <w:lang w:val="en-US" w:eastAsia="zh-CN" w:bidi="ar"/>
              </w:rPr>
              <w:t>4</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河西区</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采购宣传物资　　　　　　　　　　　　　　印制宣传材料</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天津市社会保险学会</w:t>
            </w:r>
          </w:p>
        </w:tc>
        <w:tc>
          <w:tcPr>
            <w:tcW w:w="7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拟通过发放标有工伤预防宣传标识的日常生活用品以及印有我市工伤预防、工伤保险政策等工伤预防知识的折页、海报、布标等宣传材料，强化对用人单位和职工的工伤保险政策、工伤预防知识宣传。</w:t>
            </w:r>
          </w:p>
        </w:tc>
      </w:tr>
    </w:tbl>
    <w:p>
      <w:pPr>
        <w:pStyle w:val="11"/>
        <w:rPr>
          <w:rFonts w:hint="default" w:ascii="Times New Roman" w:hAnsi="Times New Roman" w:eastAsia="仿宋_GB2312" w:cs="Times New Roman"/>
          <w:sz w:val="32"/>
          <w:szCs w:val="32"/>
          <w:highlight w:val="none"/>
          <w:lang w:val="en-US" w:eastAsia="zh-CN"/>
        </w:rPr>
      </w:pPr>
    </w:p>
    <w:p>
      <w:pPr>
        <w:pageBreakBefore w:val="0"/>
        <w:kinsoku/>
        <w:wordWrap/>
        <w:overflowPunct/>
        <w:topLinePunct w:val="0"/>
        <w:autoSpaceDE/>
        <w:autoSpaceDN/>
        <w:bidi w:val="0"/>
        <w:snapToGrid/>
        <w:spacing w:line="580" w:lineRule="exact"/>
        <w:jc w:val="right"/>
        <w:rPr>
          <w:rFonts w:hint="eastAsia" w:ascii="Times New Roman" w:hAnsi="Times New Roman"/>
          <w:sz w:val="36"/>
          <w:szCs w:val="40"/>
          <w:lang w:val="en-US" w:eastAsia="zh-CN"/>
        </w:rPr>
        <w:sectPr>
          <w:footerReference r:id="rId3" w:type="default"/>
          <w:pgSz w:w="16838" w:h="11906" w:orient="landscape"/>
          <w:pgMar w:top="1531" w:right="2041" w:bottom="1531" w:left="1701" w:header="851" w:footer="992" w:gutter="0"/>
          <w:pgNumType w:fmt="numberInDash"/>
          <w:cols w:space="720" w:num="1"/>
          <w:rtlGutter w:val="0"/>
          <w:docGrid w:type="linesAndChars" w:linePitch="312" w:charSpace="0"/>
        </w:sectPr>
      </w:pPr>
    </w:p>
    <w:p>
      <w:pPr>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rPr>
          <w:rFonts w:hint="eastAsia" w:ascii="Times New Roman" w:eastAsia="仿宋_GB2312"/>
          <w:sz w:val="32"/>
        </w:rPr>
      </w:pPr>
    </w:p>
    <w:p>
      <w:pPr>
        <w:pStyle w:val="11"/>
        <w:ind w:firstLine="0" w:firstLineChars="0"/>
        <w:jc w:val="both"/>
        <w:rPr>
          <w:rFonts w:hint="eastAsia" w:ascii="Times New Roman" w:eastAsia="仿宋_GB2312"/>
          <w:sz w:val="32"/>
        </w:rPr>
      </w:pPr>
    </w:p>
    <w:p>
      <w:pPr>
        <w:pStyle w:val="11"/>
        <w:rPr>
          <w:rFonts w:hint="eastAsia" w:ascii="Times New Roman" w:eastAsia="仿宋_GB2312"/>
          <w:sz w:val="32"/>
        </w:rPr>
      </w:pPr>
    </w:p>
    <w:p>
      <w:pPr>
        <w:pStyle w:val="7"/>
        <w:spacing w:line="600" w:lineRule="exact"/>
        <w:ind w:firstLine="0" w:firstLineChars="0"/>
        <w:rPr>
          <w:rFonts w:hint="eastAsia" w:ascii="Times New Roman" w:eastAsia="仿宋_GB2312"/>
          <w:sz w:val="32"/>
        </w:rPr>
      </w:pPr>
    </w:p>
    <w:p>
      <w:pPr>
        <w:pStyle w:val="7"/>
        <w:spacing w:line="600" w:lineRule="exact"/>
        <w:ind w:firstLine="640" w:firstLineChars="200"/>
        <w:rPr>
          <w:rFonts w:hint="eastAsia" w:ascii="Times New Roman" w:eastAsia="仿宋_GB2312"/>
          <w:sz w:val="32"/>
        </w:rPr>
      </w:pPr>
    </w:p>
    <w:p>
      <w:pPr>
        <w:pStyle w:val="7"/>
        <w:spacing w:line="600" w:lineRule="exact"/>
        <w:ind w:firstLine="640" w:firstLineChars="200"/>
        <w:rPr>
          <w:rFonts w:hint="eastAsia" w:ascii="Times New Roman" w:eastAsia="仿宋_GB2312"/>
          <w:sz w:val="32"/>
        </w:rPr>
      </w:pPr>
    </w:p>
    <w:p>
      <w:pPr>
        <w:pStyle w:val="7"/>
        <w:spacing w:line="600" w:lineRule="exact"/>
        <w:ind w:firstLine="640" w:firstLineChars="2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339725</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75pt;margin-top:26.75pt;height:0pt;width:441.05pt;z-index:251660288;mso-width-relative:page;mso-height-relative:page;" filled="f" stroked="t" coordsize="21600,21600" o:gfxdata="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7BT9MAAAAH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p>
    <w:p>
      <w:pPr>
        <w:spacing w:line="500" w:lineRule="exact"/>
        <w:ind w:left="210" w:leftChars="100" w:right="210" w:rightChars="100" w:firstLine="0" w:firstLineChars="0"/>
        <w:jc w:val="both"/>
        <w:rPr>
          <w:rFonts w:hint="eastAsia" w:ascii="Times New Roman" w:hAns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EqVhPb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3</w:t>
      </w:r>
      <w:r>
        <w:rPr>
          <w:rFonts w:hint="eastAsia" w:ascii="Times New Roman" w:eastAsia="仿宋_GB2312"/>
          <w:sz w:val="28"/>
          <w:szCs w:val="28"/>
        </w:rPr>
        <w:t>年</w:t>
      </w:r>
      <w:r>
        <w:rPr>
          <w:rFonts w:hint="default" w:eastAsia="仿宋_GB2312"/>
          <w:sz w:val="28"/>
          <w:szCs w:val="28"/>
          <w:lang w:val="en"/>
        </w:rPr>
        <w:t>3</w:t>
      </w:r>
      <w:r>
        <w:rPr>
          <w:rFonts w:hint="eastAsia" w:ascii="Times New Roman" w:eastAsia="仿宋_GB2312"/>
          <w:sz w:val="28"/>
          <w:szCs w:val="28"/>
        </w:rPr>
        <w:t>月</w:t>
      </w:r>
      <w:r>
        <w:rPr>
          <w:rFonts w:hint="default" w:eastAsia="仿宋_GB2312"/>
          <w:sz w:val="28"/>
          <w:szCs w:val="28"/>
          <w:lang w:val="en"/>
        </w:rPr>
        <w:t>8</w:t>
      </w:r>
      <w:r>
        <w:rPr>
          <w:rFonts w:hint="eastAsia" w:ascii="Times New Roman" w:eastAsia="仿宋_GB2312"/>
          <w:sz w:val="28"/>
          <w:szCs w:val="28"/>
        </w:rPr>
        <w:t>日印发</w:t>
      </w:r>
    </w:p>
    <w:sectPr>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1B2F45-4C4F-4B73-9018-7895437F6A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C799649-51D1-40E9-B76F-DED2C71C35EF}"/>
  </w:font>
  <w:font w:name="仿宋_GB2312">
    <w:altName w:val="仿宋"/>
    <w:panose1 w:val="02010609030101010101"/>
    <w:charset w:val="86"/>
    <w:family w:val="modern"/>
    <w:pitch w:val="default"/>
    <w:sig w:usb0="00000000" w:usb1="00000000" w:usb2="00000000" w:usb3="00000000" w:csb0="00040000" w:csb1="00000000"/>
    <w:embedRegular r:id="rId3" w:fontKey="{BD11D5BB-BAE3-4EB9-B789-A51F8C026916}"/>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embedRegular r:id="rId4" w:fontKey="{358A2A05-DFC6-49FF-AA2E-909659B076C3}"/>
  </w:font>
  <w:font w:name="幼圆">
    <w:altName w:val="宋体"/>
    <w:panose1 w:val="02010509060101010101"/>
    <w:charset w:val="86"/>
    <w:family w:val="auto"/>
    <w:pitch w:val="default"/>
    <w:sig w:usb0="00000000" w:usb1="00000000" w:usb2="00000000" w:usb3="00000000" w:csb0="00040000" w:csb1="00000000"/>
    <w:embedRegular r:id="rId5" w:fontKey="{EE0C4ABF-5302-44C7-9782-FE4617B07E0B}"/>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6"/>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hint="eastAsia" w:ascii="宋体" w:hAnsi="宋体"/>
        <w:sz w:val="28"/>
        <w:szCs w:val="28"/>
      </w:rPr>
    </w:pPr>
    <w:r>
      <w:rPr>
        <w:rStyle w:val="15"/>
        <w:rFonts w:hint="eastAsia" w:ascii="宋体" w:hAnsi="宋体"/>
        <w:sz w:val="28"/>
        <w:szCs w:val="28"/>
      </w:rPr>
      <w:t>―</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r>
      <w:rPr>
        <w:rStyle w:val="15"/>
        <w:rFonts w:hint="eastAsia" w:ascii="宋体" w:hAnsi="宋体"/>
        <w:sz w:val="28"/>
        <w:szCs w:val="28"/>
      </w:rPr>
      <w:t>―</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83154A3"/>
    <w:rsid w:val="577BB030"/>
    <w:rsid w:val="73F35BE6"/>
    <w:rsid w:val="76F3B6DF"/>
    <w:rsid w:val="78BF9E87"/>
    <w:rsid w:val="7ECDEAA2"/>
    <w:rsid w:val="BE7F4B98"/>
    <w:rsid w:val="D6FBA48F"/>
    <w:rsid w:val="F2FA33BB"/>
    <w:rsid w:val="F7B7B6C9"/>
    <w:rsid w:val="F8FB6636"/>
    <w:rsid w:val="F9FFFCBD"/>
    <w:rsid w:val="FFFCF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sz w:val="44"/>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Body Text Indent"/>
    <w:basedOn w:val="1"/>
    <w:qFormat/>
    <w:uiPriority w:val="0"/>
    <w:pPr>
      <w:ind w:firstLine="360"/>
    </w:p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w:basedOn w:val="5"/>
    <w:qFormat/>
    <w:uiPriority w:val="99"/>
    <w:pPr>
      <w:spacing w:line="560" w:lineRule="exact"/>
      <w:ind w:firstLine="721" w:firstLineChars="200"/>
    </w:pPr>
    <w:rPr>
      <w:rFonts w:eastAsia="仿宋_GB2312"/>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1737</Words>
  <Characters>1833</Characters>
  <Lines>1</Lines>
  <Paragraphs>1</Paragraphs>
  <TotalTime>16</TotalTime>
  <ScaleCrop>false</ScaleCrop>
  <LinksUpToDate>false</LinksUpToDate>
  <CharactersWithSpaces>1949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linhong</dc:creator>
  <cp:lastModifiedBy>琦琦乖乖的</cp:lastModifiedBy>
  <cp:lastPrinted>2023-03-09T14:27:00Z</cp:lastPrinted>
  <dcterms:modified xsi:type="dcterms:W3CDTF">2023-03-15T07:09:38Z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533F0B68E81D4738B0497F7BAB52B438</vt:lpwstr>
  </property>
</Properties>
</file>