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147483648" w:line="760" w:lineRule="exact"/>
        <w:ind w:right="1289" w:rightChars="614"/>
        <w:jc w:val="distribute"/>
        <w:rPr>
          <w:rFonts w:hint="eastAsia" w:ascii="Times New Roman" w:hAnsi="Times New Roman" w:eastAsia="方正小标宋简体" w:cs="方正小标宋简体"/>
          <w:color w:val="FF0000"/>
          <w:spacing w:val="-17"/>
          <w:w w:val="60"/>
          <w:sz w:val="72"/>
          <w:szCs w:val="72"/>
        </w:rPr>
      </w:pPr>
    </w:p>
    <w:p>
      <w:pPr>
        <w:pageBreakBefore w:val="0"/>
        <w:widowControl/>
        <w:shd w:val="clear" w:color="auto" w:fill="FFFFFF"/>
        <w:kinsoku/>
        <w:wordWrap/>
        <w:overflowPunct/>
        <w:topLinePunct w:val="0"/>
        <w:autoSpaceDE/>
        <w:autoSpaceDN/>
        <w:bidi w:val="0"/>
        <w:snapToGrid/>
        <w:spacing w:line="580" w:lineRule="exact"/>
        <w:rPr>
          <w:rFonts w:hint="default" w:ascii="Times New Roman" w:hAnsi="Times New Roman" w:eastAsia="黑体"/>
          <w:color w:val="000000"/>
          <w:kern w:val="0"/>
          <w:sz w:val="44"/>
          <w:szCs w:val="44"/>
          <w:lang w:eastAsia="zh-CN"/>
        </w:rPr>
      </w:pPr>
      <w:bookmarkStart w:id="0" w:name="_GoBack"/>
      <w:bookmarkEnd w:id="0"/>
      <w:r>
        <w:rPr>
          <w:rFonts w:hint="eastAsia" w:ascii="Times New Roman" w:hAnsi="Times New Roman" w:eastAsia="黑体" w:cs="Times New Roman"/>
          <w:kern w:val="0"/>
          <w:sz w:val="32"/>
          <w:lang w:val="en" w:eastAsia="zh-CN"/>
        </w:rPr>
        <w:t>附件</w:t>
      </w:r>
      <w:r>
        <w:rPr>
          <w:rFonts w:hint="default" w:ascii="Times New Roman" w:hAnsi="Times New Roman" w:eastAsia="黑体" w:cs="Times New Roman"/>
          <w:kern w:val="0"/>
          <w:sz w:val="32"/>
          <w:lang w:val="en-US" w:eastAsia="zh-CN"/>
        </w:rPr>
        <w:t>1</w:t>
      </w:r>
    </w:p>
    <w:tbl>
      <w:tblPr>
        <w:tblStyle w:val="12"/>
        <w:tblW w:w="1348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0"/>
        <w:gridCol w:w="1132"/>
        <w:gridCol w:w="5953"/>
        <w:gridCol w:w="1968"/>
        <w:gridCol w:w="935"/>
        <w:gridCol w:w="936"/>
        <w:gridCol w:w="937"/>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3487" w:type="dxa"/>
            <w:gridSpan w:val="8"/>
            <w:tcBorders>
              <w:top w:val="nil"/>
              <w:left w:val="nil"/>
              <w:bottom w:val="nil"/>
              <w:right w:val="nil"/>
            </w:tcBorders>
            <w:noWrap w:val="0"/>
            <w:vAlign w:val="center"/>
          </w:tcPr>
          <w:p>
            <w:pPr>
              <w:keepNext w:val="0"/>
              <w:keepLines w:val="0"/>
              <w:widowControl/>
              <w:suppressLineNumbers w:val="0"/>
              <w:jc w:val="center"/>
              <w:textAlignment w:val="center"/>
              <w:rPr>
                <w:rFonts w:hint="eastAsia" w:ascii="Times New Roman" w:hAnsi="Times New Roman" w:eastAsia="方正黑体_GBK" w:cs="方正黑体_GBK"/>
                <w:i w:val="0"/>
                <w:color w:val="000000"/>
                <w:kern w:val="0"/>
                <w:sz w:val="36"/>
                <w:szCs w:val="36"/>
                <w:u w:val="none"/>
                <w:lang w:val="en-US" w:eastAsia="zh-CN" w:bidi="ar"/>
              </w:rPr>
            </w:pPr>
            <w:r>
              <w:rPr>
                <w:rFonts w:hint="default" w:ascii="Times New Roman" w:hAnsi="Times New Roman" w:eastAsia="方正小标宋简体" w:cs="Times New Roman"/>
                <w:i w:val="0"/>
                <w:color w:val="000000"/>
                <w:kern w:val="0"/>
                <w:sz w:val="36"/>
                <w:szCs w:val="36"/>
                <w:u w:val="none"/>
                <w:lang w:val="en-US" w:eastAsia="zh-CN" w:bidi="ar"/>
              </w:rPr>
              <w:t>天津市2023年工伤预防培训项目汇总表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2"/>
                <w:szCs w:val="22"/>
                <w:u w:val="none"/>
                <w:lang w:val="en-US" w:eastAsia="zh-CN" w:bidi="ar"/>
              </w:rPr>
              <w:t>序号</w:t>
            </w:r>
          </w:p>
        </w:tc>
        <w:tc>
          <w:tcPr>
            <w:tcW w:w="11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2"/>
                <w:szCs w:val="22"/>
                <w:u w:val="none"/>
                <w:lang w:val="en-US" w:eastAsia="zh-CN" w:bidi="ar"/>
              </w:rPr>
              <w:t>区</w:t>
            </w:r>
          </w:p>
        </w:tc>
        <w:tc>
          <w:tcPr>
            <w:tcW w:w="59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2"/>
                <w:szCs w:val="22"/>
                <w:u w:val="none"/>
                <w:lang w:val="en-US" w:eastAsia="zh-CN" w:bidi="ar"/>
              </w:rPr>
              <w:t>申报单位</w:t>
            </w:r>
          </w:p>
        </w:tc>
        <w:tc>
          <w:tcPr>
            <w:tcW w:w="19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2"/>
                <w:szCs w:val="22"/>
                <w:u w:val="none"/>
                <w:lang w:val="en-US" w:eastAsia="zh-CN" w:bidi="ar"/>
              </w:rPr>
              <w:t>所属行业</w:t>
            </w:r>
          </w:p>
        </w:tc>
        <w:tc>
          <w:tcPr>
            <w:tcW w:w="18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2"/>
                <w:szCs w:val="22"/>
                <w:u w:val="none"/>
                <w:lang w:val="en-US" w:eastAsia="zh-CN" w:bidi="ar"/>
              </w:rPr>
              <w:t>培训人数（人）</w:t>
            </w:r>
          </w:p>
        </w:tc>
        <w:tc>
          <w:tcPr>
            <w:tcW w:w="18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2"/>
                <w:szCs w:val="22"/>
                <w:u w:val="none"/>
                <w:lang w:val="en-US" w:eastAsia="zh-CN" w:bidi="ar"/>
              </w:rPr>
              <w:t>课时×期数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b/>
                <w:i w:val="0"/>
                <w:color w:val="000000"/>
                <w:sz w:val="24"/>
                <w:szCs w:val="24"/>
                <w:u w:val="none"/>
              </w:rPr>
            </w:pPr>
          </w:p>
        </w:tc>
        <w:tc>
          <w:tcPr>
            <w:tcW w:w="11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b/>
                <w:i w:val="0"/>
                <w:color w:val="000000"/>
                <w:sz w:val="24"/>
                <w:szCs w:val="24"/>
                <w:u w:val="none"/>
              </w:rPr>
            </w:pPr>
          </w:p>
        </w:tc>
        <w:tc>
          <w:tcPr>
            <w:tcW w:w="595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b/>
                <w:i w:val="0"/>
                <w:color w:val="000000"/>
                <w:sz w:val="24"/>
                <w:szCs w:val="24"/>
                <w:u w:val="none"/>
              </w:rPr>
            </w:pPr>
          </w:p>
        </w:tc>
        <w:tc>
          <w:tcPr>
            <w:tcW w:w="19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b/>
                <w:i w:val="0"/>
                <w:color w:val="000000"/>
                <w:sz w:val="24"/>
                <w:szCs w:val="24"/>
                <w:u w:val="none"/>
              </w:rPr>
            </w:pP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2"/>
                <w:szCs w:val="22"/>
                <w:u w:val="none"/>
                <w:lang w:val="en-US" w:eastAsia="zh-CN" w:bidi="ar"/>
              </w:rPr>
              <w:t>一类</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2"/>
                <w:szCs w:val="22"/>
                <w:u w:val="none"/>
                <w:lang w:val="en-US" w:eastAsia="zh-CN" w:bidi="ar"/>
              </w:rPr>
              <w:t>二类</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2"/>
                <w:szCs w:val="22"/>
                <w:u w:val="none"/>
                <w:lang w:val="en-US" w:eastAsia="zh-CN" w:bidi="ar"/>
              </w:rPr>
              <w:t>一类</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u w:val="none"/>
              </w:rPr>
            </w:pPr>
            <w:r>
              <w:rPr>
                <w:rFonts w:hint="eastAsia" w:ascii="Times New Roman" w:hAnsi="Times New Roman" w:eastAsia="仿宋_GB2312" w:cs="仿宋_GB2312"/>
                <w:b/>
                <w:i w:val="0"/>
                <w:color w:val="000000"/>
                <w:kern w:val="0"/>
                <w:sz w:val="22"/>
                <w:szCs w:val="22"/>
                <w:u w:val="none"/>
                <w:lang w:val="en-US" w:eastAsia="zh-CN" w:bidi="ar"/>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滨海新区</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　海洋石油工程股份有限公司（QHSE管理人员）</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建筑业</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210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40×3</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2</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滨海新区</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　海洋石油工程股份有限公司（管理人员）</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建筑业</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200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16×3</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3</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滨海新区</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　海洋石油工程股份有限公司（一线作业人员）</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建筑业</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240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4</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滨海新区</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　中国石油大港油田公司（管理人员）</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石油天然气开采</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210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40×3</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5</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滨海新区</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　中国石油大港油田公司（基层一线员工）</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石油天然气开采</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幼圆" w:cs="幼圆"/>
                <w:i w:val="0"/>
                <w:color w:val="000000"/>
                <w:sz w:val="24"/>
                <w:szCs w:val="24"/>
                <w:u w:val="none"/>
                <w:lang w:val="en-US" w:eastAsia="zh-CN"/>
              </w:rPr>
            </w:pPr>
            <w:r>
              <w:rPr>
                <w:rFonts w:hint="eastAsia" w:ascii="Times New Roman" w:hAnsi="Times New Roman" w:eastAsia="幼圆" w:cs="幼圆"/>
                <w:i w:val="0"/>
                <w:color w:val="000000"/>
                <w:sz w:val="24"/>
                <w:szCs w:val="24"/>
                <w:u w:val="none"/>
                <w:lang w:val="en-US" w:eastAsia="zh-CN"/>
              </w:rPr>
              <w:t>300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6</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滨海新区</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　天津瑛泽装卸服务有限公司</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交通运输业</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268</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7</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和平区</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　天津市预防医学会（粉尘危害企业管理人员）</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学会协会</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100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8×1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8</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和平区</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　天津市预防医学会（防暑降温与职业伤害）</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学会协会</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80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8×1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9</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和平区</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　天津市预防医学会（放射职业管理和放射防护知识）</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学会协会</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90</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24×1</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10</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东丽区</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　天津市金桥焊材集团股份有限公司（电气项目）</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制造业</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50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11</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东丽区</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　天津市金桥焊材集团股份有限公司（焊接项目）</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制造业</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300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12</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东丽区</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　天津市金桥焊材集团股份有限公司（机械项目）</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制造业</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300</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13</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南开区</w:t>
            </w:r>
          </w:p>
        </w:tc>
        <w:tc>
          <w:tcPr>
            <w:tcW w:w="5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　天津市企业教育协会（危险化学品企业班组长培训）</w:t>
            </w:r>
          </w:p>
        </w:tc>
        <w:tc>
          <w:tcPr>
            <w:tcW w:w="1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r>
              <w:rPr>
                <w:rFonts w:hint="eastAsia" w:ascii="Times New Roman" w:hAnsi="Times New Roman" w:eastAsia="仿宋_GB2312" w:cs="仿宋_GB2312"/>
                <w:i w:val="0"/>
                <w:color w:val="000000"/>
                <w:kern w:val="0"/>
                <w:sz w:val="22"/>
                <w:szCs w:val="22"/>
                <w:u w:val="none"/>
                <w:lang w:val="en-US" w:eastAsia="zh-CN" w:bidi="ar"/>
              </w:rPr>
              <w:t>学会协会</w:t>
            </w:r>
          </w:p>
        </w:tc>
        <w:tc>
          <w:tcPr>
            <w:tcW w:w="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幼圆" w:cs="幼圆"/>
                <w:i w:val="0"/>
                <w:color w:val="000000"/>
                <w:sz w:val="24"/>
                <w:szCs w:val="24"/>
                <w:u w:val="none"/>
              </w:rPr>
            </w:pPr>
            <w:r>
              <w:rPr>
                <w:rFonts w:hint="eastAsia" w:ascii="Times New Roman" w:hAnsi="Times New Roman" w:eastAsia="幼圆" w:cs="幼圆"/>
                <w:i w:val="0"/>
                <w:color w:val="000000"/>
                <w:kern w:val="0"/>
                <w:sz w:val="22"/>
                <w:szCs w:val="22"/>
                <w:u w:val="none"/>
                <w:lang w:val="en-US" w:eastAsia="zh-CN" w:bidi="ar"/>
              </w:rPr>
              <w:t>1768</w:t>
            </w: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rPr>
            </w:pP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幼圆" w:cs="幼圆"/>
                <w:i w:val="0"/>
                <w:color w:val="000000"/>
                <w:sz w:val="24"/>
                <w:szCs w:val="24"/>
                <w:u w:val="none"/>
              </w:rPr>
            </w:pPr>
          </w:p>
        </w:tc>
        <w:tc>
          <w:tcPr>
            <w:tcW w:w="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rPr>
            </w:pPr>
            <w:r>
              <w:rPr>
                <w:rFonts w:hint="eastAsia" w:ascii="Times New Roman" w:hAnsi="Times New Roman" w:eastAsia="幼圆" w:cs="幼圆"/>
                <w:i w:val="0"/>
                <w:color w:val="000000"/>
                <w:kern w:val="0"/>
                <w:sz w:val="22"/>
                <w:szCs w:val="22"/>
                <w:u w:val="none"/>
                <w:lang w:val="en-US" w:eastAsia="zh-CN" w:bidi="ar"/>
              </w:rPr>
              <w:t>40×22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74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rPr>
            </w:pPr>
            <w:r>
              <w:rPr>
                <w:rFonts w:hint="eastAsia" w:ascii="Times New Roman" w:hAnsi="Times New Roman" w:eastAsia="仿宋_GB2312" w:cs="仿宋_GB2312"/>
                <w:i w:val="0"/>
                <w:color w:val="000000"/>
                <w:kern w:val="0"/>
                <w:sz w:val="22"/>
                <w:szCs w:val="22"/>
                <w:u w:val="none"/>
                <w:lang w:val="en-US" w:eastAsia="zh-CN" w:bidi="ar"/>
              </w:rPr>
              <w:t>合计</w:t>
            </w:r>
          </w:p>
        </w:tc>
        <w:tc>
          <w:tcPr>
            <w:tcW w:w="18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rPr>
            </w:pPr>
            <w:r>
              <w:rPr>
                <w:rFonts w:hint="eastAsia" w:ascii="Times New Roman" w:hAnsi="Times New Roman" w:eastAsia="幼圆" w:cs="幼圆"/>
                <w:i w:val="0"/>
                <w:color w:val="000000"/>
                <w:kern w:val="0"/>
                <w:sz w:val="22"/>
                <w:szCs w:val="22"/>
                <w:u w:val="none"/>
                <w:lang w:val="en-US" w:eastAsia="zh-CN" w:bidi="ar"/>
              </w:rPr>
              <w:t>4116</w:t>
            </w:r>
          </w:p>
        </w:tc>
        <w:tc>
          <w:tcPr>
            <w:tcW w:w="18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rPr>
            </w:pPr>
            <w:r>
              <w:rPr>
                <w:rFonts w:hint="eastAsia" w:ascii="Times New Roman" w:hAnsi="Times New Roman" w:eastAsia="幼圆" w:cs="幼圆"/>
                <w:i w:val="0"/>
                <w:color w:val="000000"/>
                <w:kern w:val="0"/>
                <w:sz w:val="22"/>
                <w:szCs w:val="22"/>
                <w:u w:val="none"/>
                <w:lang w:val="en-US" w:eastAsia="zh-CN" w:bidi="ar"/>
              </w:rPr>
              <w:t>1800</w:t>
            </w:r>
          </w:p>
        </w:tc>
      </w:tr>
    </w:tbl>
    <w:p>
      <w:pPr>
        <w:pageBreakBefore w:val="0"/>
        <w:widowControl/>
        <w:shd w:val="clear" w:color="auto" w:fill="FFFFFF"/>
        <w:kinsoku/>
        <w:wordWrap/>
        <w:overflowPunct/>
        <w:topLinePunct w:val="0"/>
        <w:autoSpaceDE/>
        <w:autoSpaceDN/>
        <w:bidi w:val="0"/>
        <w:snapToGrid/>
        <w:spacing w:line="580" w:lineRule="exact"/>
        <w:rPr>
          <w:rFonts w:hint="eastAsia" w:ascii="Times New Roman" w:hAnsi="Times New Roman" w:eastAsia="仿宋_GB2312"/>
          <w:sz w:val="32"/>
        </w:rPr>
      </w:pPr>
      <w:r>
        <w:rPr>
          <w:rFonts w:hint="eastAsia" w:ascii="Times New Roman" w:hAnsi="Times New Roman" w:eastAsia="黑体" w:cs="Times New Roman"/>
          <w:kern w:val="0"/>
          <w:sz w:val="32"/>
          <w:lang w:val="en" w:eastAsia="zh-CN"/>
        </w:rPr>
        <w:t>附件</w:t>
      </w:r>
      <w:r>
        <w:rPr>
          <w:rFonts w:hint="default" w:ascii="Times New Roman" w:hAnsi="Times New Roman" w:eastAsia="黑体" w:cs="Times New Roman"/>
          <w:kern w:val="0"/>
          <w:sz w:val="32"/>
          <w:lang w:val="en"/>
        </w:rPr>
        <w:t>2</w:t>
      </w:r>
    </w:p>
    <w:tbl>
      <w:tblPr>
        <w:tblStyle w:val="12"/>
        <w:tblW w:w="131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12"/>
        <w:gridCol w:w="1244"/>
        <w:gridCol w:w="1936"/>
        <w:gridCol w:w="1625"/>
        <w:gridCol w:w="7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13154" w:type="dxa"/>
            <w:gridSpan w:val="5"/>
            <w:tcBorders>
              <w:top w:val="nil"/>
              <w:left w:val="nil"/>
              <w:bottom w:val="nil"/>
              <w:right w:val="nil"/>
            </w:tcBorders>
            <w:noWrap w:val="0"/>
            <w:vAlign w:val="center"/>
          </w:tcPr>
          <w:p>
            <w:pPr>
              <w:keepNext w:val="0"/>
              <w:keepLines w:val="0"/>
              <w:widowControl/>
              <w:suppressLineNumbers w:val="0"/>
              <w:jc w:val="center"/>
              <w:textAlignment w:val="center"/>
              <w:rPr>
                <w:rFonts w:ascii="Times New Roman" w:hAnsi="Times New Roman" w:eastAsia="方正黑体_GBK" w:cs="方正黑体_GBK"/>
                <w:i w:val="0"/>
                <w:color w:val="000000"/>
                <w:sz w:val="36"/>
                <w:szCs w:val="36"/>
                <w:u w:val="none"/>
              </w:rPr>
            </w:pPr>
            <w:r>
              <w:rPr>
                <w:rFonts w:hint="default" w:ascii="Times New Roman" w:hAnsi="Times New Roman" w:eastAsia="方正小标宋简体" w:cs="Times New Roman"/>
                <w:i w:val="0"/>
                <w:color w:val="000000"/>
                <w:kern w:val="0"/>
                <w:sz w:val="36"/>
                <w:szCs w:val="36"/>
                <w:u w:val="none"/>
                <w:lang w:val="en-US" w:eastAsia="zh-CN" w:bidi="ar"/>
              </w:rPr>
              <w:t>天津市2023年工伤预防宣传项目汇总表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jc w:val="center"/>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仿宋_GB2312" w:cs="仿宋_GB2312"/>
                <w:b/>
                <w:i w:val="0"/>
                <w:color w:val="000000"/>
                <w:sz w:val="22"/>
                <w:szCs w:val="22"/>
                <w:u w:val="none"/>
              </w:rPr>
            </w:pPr>
            <w:r>
              <w:rPr>
                <w:rFonts w:hint="eastAsia" w:ascii="Times New Roman" w:hAnsi="Times New Roman" w:eastAsia="仿宋_GB2312" w:cs="仿宋_GB2312"/>
                <w:b/>
                <w:i w:val="0"/>
                <w:color w:val="000000"/>
                <w:kern w:val="0"/>
                <w:sz w:val="22"/>
                <w:szCs w:val="22"/>
                <w:u w:val="none"/>
                <w:lang w:val="en-US" w:eastAsia="zh-CN" w:bidi="ar"/>
              </w:rPr>
              <w:t>序号</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2"/>
                <w:szCs w:val="22"/>
                <w:u w:val="none"/>
              </w:rPr>
            </w:pPr>
            <w:r>
              <w:rPr>
                <w:rFonts w:hint="eastAsia" w:ascii="Times New Roman" w:hAnsi="Times New Roman" w:eastAsia="仿宋_GB2312" w:cs="仿宋_GB2312"/>
                <w:b/>
                <w:i w:val="0"/>
                <w:color w:val="000000"/>
                <w:kern w:val="0"/>
                <w:sz w:val="22"/>
                <w:szCs w:val="22"/>
                <w:u w:val="none"/>
                <w:lang w:val="en-US" w:eastAsia="zh-CN" w:bidi="ar"/>
              </w:rPr>
              <w:t>区</w:t>
            </w:r>
          </w:p>
        </w:tc>
        <w:tc>
          <w:tcPr>
            <w:tcW w:w="1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2"/>
                <w:szCs w:val="22"/>
                <w:u w:val="none"/>
              </w:rPr>
            </w:pPr>
            <w:r>
              <w:rPr>
                <w:rFonts w:hint="eastAsia" w:ascii="Times New Roman" w:hAnsi="Times New Roman" w:eastAsia="仿宋_GB2312" w:cs="仿宋_GB2312"/>
                <w:b/>
                <w:i w:val="0"/>
                <w:color w:val="000000"/>
                <w:kern w:val="0"/>
                <w:sz w:val="22"/>
                <w:szCs w:val="22"/>
                <w:u w:val="none"/>
                <w:lang w:val="en-US" w:eastAsia="zh-CN" w:bidi="ar"/>
              </w:rPr>
              <w:t>项目名称</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2"/>
                <w:szCs w:val="22"/>
                <w:u w:val="none"/>
              </w:rPr>
            </w:pPr>
            <w:r>
              <w:rPr>
                <w:rFonts w:hint="eastAsia" w:ascii="Times New Roman" w:hAnsi="Times New Roman" w:eastAsia="仿宋_GB2312" w:cs="仿宋_GB2312"/>
                <w:b/>
                <w:i w:val="0"/>
                <w:color w:val="000000"/>
                <w:kern w:val="0"/>
                <w:sz w:val="22"/>
                <w:szCs w:val="22"/>
                <w:u w:val="none"/>
                <w:lang w:val="en-US" w:eastAsia="zh-CN" w:bidi="ar"/>
              </w:rPr>
              <w:t>申报单位</w:t>
            </w:r>
          </w:p>
        </w:tc>
        <w:tc>
          <w:tcPr>
            <w:tcW w:w="7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2"/>
                <w:szCs w:val="22"/>
                <w:u w:val="none"/>
              </w:rPr>
            </w:pPr>
            <w:r>
              <w:rPr>
                <w:rFonts w:hint="eastAsia" w:ascii="Times New Roman" w:hAnsi="Times New Roman" w:eastAsia="仿宋_GB2312" w:cs="仿宋_GB2312"/>
                <w:b/>
                <w:i w:val="0"/>
                <w:color w:val="000000"/>
                <w:kern w:val="0"/>
                <w:sz w:val="22"/>
                <w:szCs w:val="22"/>
                <w:u w:val="none"/>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jc w:val="center"/>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1</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河东区</w:t>
            </w:r>
          </w:p>
        </w:tc>
        <w:tc>
          <w:tcPr>
            <w:tcW w:w="1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天津市技工院校工伤预防教材编写及出版</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天津继续工程教育协会</w:t>
            </w:r>
          </w:p>
        </w:tc>
        <w:tc>
          <w:tcPr>
            <w:tcW w:w="7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拟通过组织有关专家编写《工伤风险预防理论与实务》教材，为天津市各技工院校提供统一、规范的课程、教材，让授课教师在教学过程中有据可依，提高教学效果。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9" w:hRule="atLeast"/>
          <w:jc w:val="center"/>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2</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河东区</w:t>
            </w:r>
          </w:p>
        </w:tc>
        <w:tc>
          <w:tcPr>
            <w:tcW w:w="1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工伤预防网络课程制作</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天津继续工程教育协会</w:t>
            </w:r>
          </w:p>
        </w:tc>
        <w:tc>
          <w:tcPr>
            <w:tcW w:w="7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拟通过现代化的课程制作手段，建设内容严谨、制作精良、针对性强的工伤预防线上课程系列，为天津市工伤预防宣传教育云平台以及互联网、新媒体、短视频平台等各类线上传播渠道提供内容。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jc w:val="center"/>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3</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河西区</w:t>
            </w:r>
          </w:p>
        </w:tc>
        <w:tc>
          <w:tcPr>
            <w:tcW w:w="1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地铁媒体发布宣传广告</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天津市社会保险学会</w:t>
            </w:r>
          </w:p>
        </w:tc>
        <w:tc>
          <w:tcPr>
            <w:tcW w:w="7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拟通过地铁屏蔽门贴和地铁品牌列车广告，张贴工伤预防宣传公益广告，覆盖线路各个时段、各站点人群，突出宣传效果，使工伤预防深入人心。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0" w:hRule="atLeast"/>
          <w:jc w:val="center"/>
        </w:trPr>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2"/>
                <w:szCs w:val="22"/>
                <w:u w:val="none"/>
                <w:lang w:val="en-US" w:eastAsia="zh-CN" w:bidi="ar"/>
              </w:rPr>
              <w:t>4</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河西区</w:t>
            </w:r>
          </w:p>
        </w:tc>
        <w:tc>
          <w:tcPr>
            <w:tcW w:w="1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采购宣传物资　　　　　　　　　　　　　　印制宣传材料</w:t>
            </w:r>
          </w:p>
        </w:tc>
        <w:tc>
          <w:tcPr>
            <w:tcW w:w="16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天津市社会保险学会</w:t>
            </w:r>
          </w:p>
        </w:tc>
        <w:tc>
          <w:tcPr>
            <w:tcW w:w="7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2"/>
                <w:szCs w:val="22"/>
                <w:u w:val="none"/>
              </w:rPr>
            </w:pPr>
            <w:r>
              <w:rPr>
                <w:rFonts w:hint="eastAsia" w:ascii="Times New Roman" w:hAnsi="Times New Roman" w:eastAsia="仿宋_GB2312" w:cs="仿宋_GB2312"/>
                <w:i w:val="0"/>
                <w:color w:val="000000"/>
                <w:kern w:val="0"/>
                <w:sz w:val="22"/>
                <w:szCs w:val="22"/>
                <w:u w:val="none"/>
                <w:lang w:val="en-US" w:eastAsia="zh-CN" w:bidi="ar"/>
              </w:rPr>
              <w:t>拟通过发放标有工伤预防宣传标识的日常生活用品以及印有我市工伤预防、工伤保险政策等工伤预防知识的折页、海报、布标等宣传材料，强化对用人单位和职工的工伤保险政策、工伤预防知识宣传。</w:t>
            </w:r>
          </w:p>
        </w:tc>
      </w:tr>
    </w:tbl>
    <w:p>
      <w:pPr>
        <w:pStyle w:val="11"/>
        <w:rPr>
          <w:rFonts w:hint="default" w:ascii="Times New Roman" w:hAnsi="Times New Roman" w:eastAsia="仿宋_GB2312" w:cs="Times New Roman"/>
          <w:sz w:val="32"/>
          <w:szCs w:val="32"/>
          <w:highlight w:val="none"/>
          <w:lang w:val="en-US" w:eastAsia="zh-CN"/>
        </w:rPr>
      </w:pPr>
    </w:p>
    <w:p>
      <w:pPr>
        <w:pageBreakBefore w:val="0"/>
        <w:kinsoku/>
        <w:wordWrap/>
        <w:overflowPunct/>
        <w:topLinePunct w:val="0"/>
        <w:autoSpaceDE/>
        <w:autoSpaceDN/>
        <w:bidi w:val="0"/>
        <w:snapToGrid/>
        <w:spacing w:line="580" w:lineRule="exact"/>
        <w:jc w:val="right"/>
        <w:rPr>
          <w:rFonts w:hint="eastAsia" w:ascii="Times New Roman" w:hAnsi="Times New Roman"/>
          <w:sz w:val="36"/>
          <w:szCs w:val="40"/>
          <w:lang w:val="en-US" w:eastAsia="zh-CN"/>
        </w:rPr>
        <w:sectPr>
          <w:footerReference r:id="rId3" w:type="default"/>
          <w:pgSz w:w="16838" w:h="11906" w:orient="landscape"/>
          <w:pgMar w:top="1531" w:right="2041" w:bottom="1531" w:left="1701" w:header="851" w:footer="992" w:gutter="0"/>
          <w:pgNumType w:fmt="numberInDash"/>
          <w:cols w:space="720" w:num="1"/>
          <w:rtlGutter w:val="0"/>
          <w:docGrid w:type="linesAndChars" w:linePitch="312" w:charSpace="0"/>
        </w:sectPr>
      </w:pPr>
    </w:p>
    <w:p>
      <w:pPr>
        <w:rPr>
          <w:rFonts w:hint="eastAsia" w:ascii="Times New Roman" w:eastAsia="仿宋_GB2312"/>
          <w:sz w:val="32"/>
        </w:rPr>
      </w:pPr>
    </w:p>
    <w:p>
      <w:pPr>
        <w:pStyle w:val="11"/>
        <w:rPr>
          <w:rFonts w:hint="eastAsia" w:ascii="Times New Roman" w:eastAsia="仿宋_GB2312"/>
          <w:sz w:val="32"/>
        </w:rPr>
      </w:pPr>
    </w:p>
    <w:p>
      <w:pPr>
        <w:pStyle w:val="11"/>
        <w:rPr>
          <w:rFonts w:hint="eastAsia" w:ascii="Times New Roman" w:eastAsia="仿宋_GB2312"/>
          <w:sz w:val="32"/>
        </w:rPr>
      </w:pPr>
    </w:p>
    <w:p>
      <w:pPr>
        <w:pStyle w:val="11"/>
        <w:rPr>
          <w:rFonts w:hint="eastAsia" w:ascii="Times New Roman" w:eastAsia="仿宋_GB2312"/>
          <w:sz w:val="32"/>
        </w:rPr>
      </w:pPr>
    </w:p>
    <w:p>
      <w:pPr>
        <w:pStyle w:val="11"/>
        <w:rPr>
          <w:rFonts w:hint="eastAsia" w:ascii="Times New Roman" w:eastAsia="仿宋_GB2312"/>
          <w:sz w:val="32"/>
        </w:rPr>
      </w:pPr>
    </w:p>
    <w:p>
      <w:pPr>
        <w:pStyle w:val="11"/>
        <w:rPr>
          <w:rFonts w:hint="eastAsia" w:ascii="Times New Roman" w:eastAsia="仿宋_GB2312"/>
          <w:sz w:val="32"/>
        </w:rPr>
      </w:pPr>
    </w:p>
    <w:p>
      <w:pPr>
        <w:pStyle w:val="11"/>
        <w:rPr>
          <w:rFonts w:hint="eastAsia" w:ascii="Times New Roman" w:eastAsia="仿宋_GB2312"/>
          <w:sz w:val="32"/>
        </w:rPr>
      </w:pPr>
    </w:p>
    <w:p>
      <w:pPr>
        <w:pStyle w:val="11"/>
        <w:rPr>
          <w:rFonts w:hint="eastAsia" w:ascii="Times New Roman" w:eastAsia="仿宋_GB2312"/>
          <w:sz w:val="32"/>
        </w:rPr>
      </w:pPr>
    </w:p>
    <w:p>
      <w:pPr>
        <w:pStyle w:val="11"/>
        <w:rPr>
          <w:rFonts w:hint="eastAsia" w:ascii="Times New Roman" w:eastAsia="仿宋_GB2312"/>
          <w:sz w:val="32"/>
        </w:rPr>
      </w:pPr>
    </w:p>
    <w:p>
      <w:pPr>
        <w:pStyle w:val="11"/>
        <w:rPr>
          <w:rFonts w:hint="eastAsia" w:ascii="Times New Roman" w:eastAsia="仿宋_GB2312"/>
          <w:sz w:val="32"/>
        </w:rPr>
      </w:pPr>
    </w:p>
    <w:p>
      <w:pPr>
        <w:pStyle w:val="11"/>
        <w:rPr>
          <w:rFonts w:hint="eastAsia" w:ascii="Times New Roman" w:eastAsia="仿宋_GB2312"/>
          <w:sz w:val="32"/>
        </w:rPr>
      </w:pPr>
    </w:p>
    <w:p>
      <w:pPr>
        <w:pStyle w:val="11"/>
        <w:rPr>
          <w:rFonts w:hint="eastAsia" w:ascii="Times New Roman" w:eastAsia="仿宋_GB2312"/>
          <w:sz w:val="32"/>
        </w:rPr>
      </w:pPr>
    </w:p>
    <w:p>
      <w:pPr>
        <w:pStyle w:val="11"/>
        <w:rPr>
          <w:rFonts w:hint="eastAsia" w:ascii="Times New Roman" w:eastAsia="仿宋_GB2312"/>
          <w:sz w:val="32"/>
        </w:rPr>
      </w:pPr>
    </w:p>
    <w:p>
      <w:pPr>
        <w:pStyle w:val="11"/>
        <w:rPr>
          <w:rFonts w:hint="eastAsia" w:ascii="Times New Roman" w:eastAsia="仿宋_GB2312"/>
          <w:sz w:val="32"/>
        </w:rPr>
      </w:pPr>
    </w:p>
    <w:p>
      <w:pPr>
        <w:pStyle w:val="11"/>
        <w:rPr>
          <w:rFonts w:hint="eastAsia" w:ascii="Times New Roman" w:eastAsia="仿宋_GB2312"/>
          <w:sz w:val="32"/>
        </w:rPr>
      </w:pPr>
    </w:p>
    <w:p>
      <w:pPr>
        <w:pStyle w:val="11"/>
        <w:rPr>
          <w:rFonts w:hint="eastAsia" w:ascii="Times New Roman" w:eastAsia="仿宋_GB2312"/>
          <w:sz w:val="32"/>
        </w:rPr>
      </w:pPr>
    </w:p>
    <w:p>
      <w:pPr>
        <w:pStyle w:val="11"/>
        <w:rPr>
          <w:rFonts w:hint="eastAsia" w:ascii="Times New Roman" w:eastAsia="仿宋_GB2312"/>
          <w:sz w:val="32"/>
        </w:rPr>
      </w:pPr>
    </w:p>
    <w:p>
      <w:pPr>
        <w:pStyle w:val="11"/>
        <w:ind w:firstLine="0" w:firstLineChars="0"/>
        <w:jc w:val="both"/>
        <w:rPr>
          <w:rFonts w:hint="eastAsia" w:ascii="Times New Roman" w:eastAsia="仿宋_GB2312"/>
          <w:sz w:val="32"/>
        </w:rPr>
      </w:pPr>
    </w:p>
    <w:p>
      <w:pPr>
        <w:pStyle w:val="11"/>
        <w:rPr>
          <w:rFonts w:hint="eastAsia" w:ascii="Times New Roman" w:eastAsia="仿宋_GB2312"/>
          <w:sz w:val="32"/>
        </w:rPr>
      </w:pPr>
    </w:p>
    <w:p>
      <w:pPr>
        <w:pStyle w:val="7"/>
        <w:spacing w:line="600" w:lineRule="exact"/>
        <w:ind w:firstLine="0" w:firstLineChars="0"/>
        <w:rPr>
          <w:rFonts w:hint="eastAsia" w:ascii="Times New Roman" w:eastAsia="仿宋_GB2312"/>
          <w:sz w:val="32"/>
        </w:rPr>
      </w:pPr>
    </w:p>
    <w:p>
      <w:pPr>
        <w:pStyle w:val="7"/>
        <w:spacing w:line="600" w:lineRule="exact"/>
        <w:ind w:firstLine="640" w:firstLineChars="200"/>
        <w:rPr>
          <w:rFonts w:hint="eastAsia" w:ascii="Times New Roman" w:eastAsia="仿宋_GB2312"/>
          <w:sz w:val="32"/>
        </w:rPr>
      </w:pPr>
    </w:p>
    <w:p>
      <w:pPr>
        <w:pStyle w:val="7"/>
        <w:spacing w:line="600" w:lineRule="exact"/>
        <w:ind w:firstLine="640" w:firstLineChars="200"/>
        <w:rPr>
          <w:rFonts w:hint="eastAsia" w:ascii="Times New Roman" w:eastAsia="仿宋_GB2312"/>
          <w:sz w:val="32"/>
        </w:rPr>
      </w:pPr>
    </w:p>
    <w:p>
      <w:pPr>
        <w:pStyle w:val="7"/>
        <w:spacing w:line="600" w:lineRule="exact"/>
        <w:ind w:firstLine="640" w:firstLineChars="200"/>
        <w:rPr>
          <w:rFonts w:hint="eastAsia" w:ascii="Times New Roman" w:eastAsia="仿宋_GB2312"/>
          <w:sz w:val="32"/>
        </w:rPr>
      </w:pPr>
      <w:r>
        <w:rPr>
          <w:rFonts w:ascii="Times New Roman" w:eastAsia="仿宋_GB2312"/>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339725</wp:posOffset>
                </wp:positionV>
                <wp:extent cx="5601335" cy="0"/>
                <wp:effectExtent l="0" t="9525" r="18415" b="9525"/>
                <wp:wrapNone/>
                <wp:docPr id="2" name="Line 15"/>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19050">
                          <a:solidFill>
                            <a:srgbClr val="000000"/>
                          </a:solidFill>
                          <a:round/>
                        </a:ln>
                      </wps:spPr>
                      <wps:bodyPr/>
                    </wps:wsp>
                  </a:graphicData>
                </a:graphic>
              </wp:anchor>
            </w:drawing>
          </mc:Choice>
          <mc:Fallback>
            <w:pict>
              <v:line id="Line 15" o:spid="_x0000_s1026" o:spt="20" style="position:absolute;left:0pt;margin-left:0.75pt;margin-top:26.75pt;height:0pt;width:441.05pt;z-index:251660288;mso-width-relative:page;mso-height-relative:page;" filled="f" stroked="t" coordsize="21600,21600" o:gfxdata="UEsDBAoAAAAAAIdO4kAAAAAAAAAAAAAAAAAEAAAAZHJzL1BLAwQUAAAACACHTuJA/B7BT9MAAAAH&#10;AQAADwAAAGRycy9kb3ducmV2LnhtbE2OwU7DMBBE70j8g7VI3KhTSioT4lSiEpfeCBVwdOMlibDX&#10;Ueymzd+ziAM9rWZnNPPKzdk7MeEY+0AalosMBFITbE+thv3by50CEZMha1wg1DBjhE11fVWawoYT&#10;veJUp1ZwCcXCaOhSGgopY9OhN3ERBiT2vsLoTWI5ttKO5sTl3sn7LFtLb3rihc4MuO2w+a6Pnlvy&#10;D/W8M2o/z67+fHzYvu8m8lrf3iyzJxAJz+k/DL/4jA4VMx3CkWwUjnXOQQ35ii/bSq3WIA5/D1mV&#10;8pK/+gFQSwMEFAAAAAgAh07iQBsiNzzKAQAAoQMAAA4AAABkcnMvZTJvRG9jLnhtbK1TTY/bIBC9&#10;V+p/QNwb21ll1Vpx9pBoe0nbSLv9AQRjGxUYxJA4+fcdcJLux2UP9QEBM/PmvTd4+XCyhh1VQA2u&#10;4dWs5Ew5Ca12fcN/Pz9++coZRuFaYcCphp8V8ofV50/L0ddqDgOYVgVGIA7r0Td8iNHXRYFyUFbg&#10;DLxyFOwgWBHpGPqiDWIkdGuKeVneFyOE1geQCpFuN1OQXxDDRwCh67RUG5AHq1ycUIMyIpIkHLRH&#10;vspsu07J+KvrUEVmGk5KY16pCe33aS1WS1H3QfhBywsF8REKbzRZoR01vUFtRBTsEPQ7KKtlAIQu&#10;ziTYYhKSHSEVVfnGm6dBeJW1kNXob6bj/4OVP4+7wHTb8DlnTlga+FY7xapFsmb0WFPG2u1CEidP&#10;7slvQf5B5mA9CNerTPH57KmuShXFq5J0QE8N9uMPaClHHCJkn05dsAmSHGCnPI7zbRzqFJmky8V9&#10;Wd3dLTiT11gh6muhDxi/K7AsbRpuiHQGFsctxkRE1NeU1MfBozYmT9s4NhLbb+WizBUIRrcpmvIw&#10;9Pu1Cewo0oPJX5ZFkZdpAQ6unboYd1GdhE6W7aE978LVDZpcpnN5ZelpvDzn6n9/1uo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7BT9MAAAAHAQAADwAAAAAAAAABACAAAAAiAAAAZHJzL2Rvd25y&#10;ZXYueG1sUEsBAhQAFAAAAAgAh07iQBsiNzzKAQAAoQMAAA4AAAAAAAAAAQAgAAAAIgEAAGRycy9l&#10;Mm9Eb2MueG1sUEsFBgAAAAAGAAYAWQEAAF4FAAAAAA==&#10;">
                <v:fill on="f" focussize="0,0"/>
                <v:stroke weight="1.5pt" color="#000000" joinstyle="round"/>
                <v:imagedata o:title=""/>
                <o:lock v:ext="edit" aspectratio="f"/>
              </v:line>
            </w:pict>
          </mc:Fallback>
        </mc:AlternateContent>
      </w:r>
    </w:p>
    <w:p>
      <w:pPr>
        <w:spacing w:line="500" w:lineRule="exact"/>
        <w:ind w:left="210" w:leftChars="100" w:right="210" w:rightChars="100" w:firstLine="0" w:firstLineChars="0"/>
        <w:jc w:val="both"/>
        <w:rPr>
          <w:rFonts w:hint="eastAsia" w:ascii="Times New Roman" w:hAnsi="Times New Roman" w:eastAsia="仿宋_GB2312"/>
          <w:sz w:val="32"/>
        </w:rPr>
      </w:pPr>
      <w:r>
        <w:rPr>
          <w:rFonts w:ascii="Times New Roman" w:eastAsia="仿宋_GB231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6" name="Line 15"/>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19050">
                          <a:solidFill>
                            <a:srgbClr val="000000"/>
                          </a:solidFill>
                          <a:round/>
                        </a:ln>
                      </wps:spPr>
                      <wps:bodyPr/>
                    </wps:wsp>
                  </a:graphicData>
                </a:graphic>
              </wp:anchor>
            </w:drawing>
          </mc:Choice>
          <mc:Fallback>
            <w:pict>
              <v:line id="Line 15" o:spid="_x0000_s1026" o:spt="20" style="position:absolute;left:0pt;margin-left:0pt;margin-top:30.5pt;height:0pt;width:441.05pt;z-index:251659264;mso-width-relative:page;mso-height-relative:page;" filled="f" stroked="t" coordsize="21600,21600" o:gfxdata="UEsDBAoAAAAAAIdO4kAAAAAAAAAAAAAAAAAEAAAAZHJzL1BLAwQUAAAACACHTuJA+8nP9dMAAAAG&#10;AQAADwAAAGRycy9kb3ducmV2LnhtbE2PwU7DMAyG70i8Q2QkbiztBFMoTScxictulGlw9JqsrZY4&#10;VZN169tjxAFOlv1bnz+X66t3YrJj7ANpyBcZCEtNMD21GnYfbw8KRExIBl0gq2G2EdbV7U2JhQkX&#10;erdTnVrBEIoFauhSGgopY9NZj3ERBkucHcPoMXE7ttKMeGG4d3KZZSvpsSe+0OFgN51tTvXZM+Xp&#10;U71uUe3m2dVfz4+b/XYir/X9XZ69gEj2mv6W4Uef1aFip0M4k4nCaeBHkoZVzpVTpZY5iMPvQFal&#10;/K9ffQNQSwMEFAAAAAgAh07iQEqVhPbKAQAAoQMAAA4AAABkcnMvZTJvRG9jLnhtbK1TTY/bIBC9&#10;V+p/QNwb27tK1Fpx9pBoe0nbSLv9AQRjGxUYxJA4+fcdcJLux2UP9QEBM/PmvTd4+XCyhh1VQA2u&#10;4dWs5Ew5Ca12fcN/Pz9++coZRuFaYcCphp8V8ofV50/L0dfqDgYwrQqMQBzWo2/4EKOviwLloKzA&#10;GXjlKNhBsCLSMfRFG8RI6NYUd2W5KEYIrQ8gFSLdbqYgvyCGjwBC12mpNiAPVrk4oQZlRCRJOGiP&#10;fJXZdp2S8VfXoYrMNJyUxrxSE9rv01qslqLug/CDlhcK4iMU3miyQjtqeoPaiCjYIeh3UFbLAAhd&#10;nEmwxSQkO0IqqvKNN0+D8CprIavR30zH/wcrfx53gem24QvOnLA08K12ilXzZM3osaaMtduFJE6e&#10;3JPfgvyDzMF6EK5XmeLz2VNdlSqKVyXpgJ4a7Mcf0FKOOETIPp26YBMkOcBOeRzn2zjUKTJJl/NF&#10;Wd3fzzmT11gh6muhDxi/K7AsbRpuiHQGFsctxkRE1NeU1MfBozYmT9s4NhLbb+W8zBUIRrcpmvIw&#10;9Pu1Cewo0oPJX5ZFkZdpAQ6unboYd1GdhE6W7aE978LVDZpcpnN5ZelpvDzn6n9/1uo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8nP9dMAAAAGAQAADwAAAAAAAAABACAAAAAiAAAAZHJzL2Rvd25y&#10;ZXYueG1sUEsBAhQAFAAAAAgAh07iQEqVhPbKAQAAoQMAAA4AAAAAAAAAAQAgAAAAIgEAAGRycy9l&#10;Mm9Eb2MueG1sUEsFBgAAAAAGAAYAWQEAAF4FAAAAAA==&#10;">
                <v:fill on="f" focussize="0,0"/>
                <v:stroke weight="1.5pt" color="#000000" joinstyle="round"/>
                <v:imagedata o:title=""/>
                <o:lock v:ext="edit" aspectratio="f"/>
              </v:line>
            </w:pict>
          </mc:Fallback>
        </mc:AlternateContent>
      </w:r>
      <w:r>
        <w:rPr>
          <w:rFonts w:hint="eastAsia" w:ascii="Times New Roman" w:eastAsia="仿宋_GB2312"/>
          <w:sz w:val="28"/>
          <w:szCs w:val="28"/>
        </w:rPr>
        <w:t xml:space="preserve">天津市人力资源和社会保障局办公室         </w:t>
      </w:r>
      <w:r>
        <w:rPr>
          <w:rFonts w:eastAsia="仿宋_GB2312"/>
          <w:sz w:val="28"/>
          <w:szCs w:val="28"/>
        </w:rPr>
        <w:t>20</w:t>
      </w:r>
      <w:r>
        <w:rPr>
          <w:rFonts w:hint="eastAsia" w:eastAsia="仿宋_GB2312"/>
          <w:sz w:val="28"/>
          <w:szCs w:val="28"/>
        </w:rPr>
        <w:t>2</w:t>
      </w:r>
      <w:r>
        <w:rPr>
          <w:rFonts w:hint="default" w:ascii="Times New Roman" w:eastAsia="仿宋_GB2312"/>
          <w:sz w:val="28"/>
          <w:szCs w:val="28"/>
          <w:lang w:val="en"/>
        </w:rPr>
        <w:t>3</w:t>
      </w:r>
      <w:r>
        <w:rPr>
          <w:rFonts w:hint="eastAsia" w:ascii="Times New Roman" w:eastAsia="仿宋_GB2312"/>
          <w:sz w:val="28"/>
          <w:szCs w:val="28"/>
        </w:rPr>
        <w:t>年</w:t>
      </w:r>
      <w:r>
        <w:rPr>
          <w:rFonts w:hint="default" w:eastAsia="仿宋_GB2312"/>
          <w:sz w:val="28"/>
          <w:szCs w:val="28"/>
          <w:lang w:val="en"/>
        </w:rPr>
        <w:t>3</w:t>
      </w:r>
      <w:r>
        <w:rPr>
          <w:rFonts w:hint="eastAsia" w:ascii="Times New Roman" w:eastAsia="仿宋_GB2312"/>
          <w:sz w:val="28"/>
          <w:szCs w:val="28"/>
        </w:rPr>
        <w:t>月</w:t>
      </w:r>
      <w:r>
        <w:rPr>
          <w:rFonts w:hint="default" w:eastAsia="仿宋_GB2312"/>
          <w:sz w:val="28"/>
          <w:szCs w:val="28"/>
          <w:lang w:val="en"/>
        </w:rPr>
        <w:t>8</w:t>
      </w:r>
      <w:r>
        <w:rPr>
          <w:rFonts w:hint="eastAsia" w:ascii="Times New Roman" w:eastAsia="仿宋_GB2312"/>
          <w:sz w:val="28"/>
          <w:szCs w:val="28"/>
        </w:rPr>
        <w:t>日印发</w:t>
      </w:r>
    </w:p>
    <w:sectPr>
      <w:footerReference r:id="rId4" w:type="default"/>
      <w:footerReference r:id="rId5"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1B2F45-4C4F-4B73-9018-7895437F6A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DC799649-51D1-40E9-B76F-DED2C71C35EF}"/>
  </w:font>
  <w:font w:name="仿宋_GB2312">
    <w:altName w:val="仿宋"/>
    <w:panose1 w:val="02010609030101010101"/>
    <w:charset w:val="86"/>
    <w:family w:val="modern"/>
    <w:pitch w:val="default"/>
    <w:sig w:usb0="00000000" w:usb1="00000000" w:usb2="00000000" w:usb3="00000000" w:csb0="00040000" w:csb1="00000000"/>
    <w:embedRegular r:id="rId3" w:fontKey="{BD11D5BB-BAE3-4EB9-B789-A51F8C026916}"/>
  </w:font>
  <w:font w:name="楷体_GB2312">
    <w:altName w:val="楷体"/>
    <w:panose1 w:val="02010609030101010101"/>
    <w:charset w:val="86"/>
    <w:family w:val="auto"/>
    <w:pitch w:val="default"/>
    <w:sig w:usb0="00000000" w:usb1="0000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embedRegular r:id="rId4" w:fontKey="{358A2A05-DFC6-49FF-AA2E-909659B076C3}"/>
  </w:font>
  <w:font w:name="幼圆">
    <w:altName w:val="宋体"/>
    <w:panose1 w:val="02010509060101010101"/>
    <w:charset w:val="86"/>
    <w:family w:val="auto"/>
    <w:pitch w:val="default"/>
    <w:sig w:usb0="00000000" w:usb1="00000000" w:usb2="00000000" w:usb3="00000000" w:csb0="00040000" w:csb1="00000000"/>
    <w:embedRegular r:id="rId5" w:fontKey="{EE0C4ABF-5302-44C7-9782-FE4617B07E0B}"/>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6"/>
                      <w:rPr>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5"/>
        <w:rFonts w:hint="eastAsia" w:ascii="宋体" w:hAnsi="宋体"/>
        <w:sz w:val="28"/>
        <w:szCs w:val="28"/>
      </w:rPr>
    </w:pPr>
    <w:r>
      <w:rPr>
        <w:rStyle w:val="15"/>
        <w:rFonts w:hint="eastAsia" w:ascii="宋体" w:hAnsi="宋体"/>
        <w:sz w:val="28"/>
        <w:szCs w:val="28"/>
      </w:rPr>
      <w:t>―</w:t>
    </w: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1</w:t>
    </w:r>
    <w:r>
      <w:rPr>
        <w:rStyle w:val="15"/>
        <w:rFonts w:ascii="宋体" w:hAnsi="宋体"/>
        <w:sz w:val="28"/>
        <w:szCs w:val="28"/>
      </w:rPr>
      <w:fldChar w:fldCharType="end"/>
    </w:r>
    <w:r>
      <w:rPr>
        <w:rStyle w:val="15"/>
        <w:rFonts w:hint="eastAsia" w:ascii="宋体" w:hAnsi="宋体"/>
        <w:sz w:val="28"/>
        <w:szCs w:val="28"/>
      </w:rPr>
      <w:t>―</w:t>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083154A3"/>
    <w:rsid w:val="577BB030"/>
    <w:rsid w:val="73F35BE6"/>
    <w:rsid w:val="76F3B6DF"/>
    <w:rsid w:val="78BF9E87"/>
    <w:rsid w:val="7ECDEAA2"/>
    <w:rsid w:val="BE7F4B98"/>
    <w:rsid w:val="D6FBA48F"/>
    <w:rsid w:val="F2FA33BB"/>
    <w:rsid w:val="F7B7B6C9"/>
    <w:rsid w:val="F8FB6636"/>
    <w:rsid w:val="F9FFFCBD"/>
    <w:rsid w:val="FFFCF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qFormat/>
    <w:uiPriority w:val="9"/>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index 5"/>
    <w:basedOn w:val="1"/>
    <w:next w:val="1"/>
    <w:qFormat/>
    <w:uiPriority w:val="2"/>
    <w:pPr>
      <w:ind w:left="1680"/>
    </w:pPr>
  </w:style>
  <w:style w:type="paragraph" w:styleId="5">
    <w:name w:val="Body Text"/>
    <w:basedOn w:val="1"/>
    <w:next w:val="6"/>
    <w:qFormat/>
    <w:uiPriority w:val="0"/>
    <w:pPr>
      <w:jc w:val="center"/>
    </w:pPr>
    <w:rPr>
      <w:sz w:val="44"/>
    </w:rPr>
  </w:style>
  <w:style w:type="paragraph" w:styleId="6">
    <w:name w:val="footer"/>
    <w:basedOn w:val="1"/>
    <w:next w:val="4"/>
    <w:qFormat/>
    <w:uiPriority w:val="0"/>
    <w:pPr>
      <w:tabs>
        <w:tab w:val="center" w:pos="4153"/>
        <w:tab w:val="right" w:pos="8306"/>
      </w:tabs>
      <w:snapToGrid w:val="0"/>
      <w:jc w:val="left"/>
    </w:pPr>
    <w:rPr>
      <w:sz w:val="18"/>
      <w:szCs w:val="18"/>
    </w:rPr>
  </w:style>
  <w:style w:type="paragraph" w:styleId="7">
    <w:name w:val="Body Text Indent"/>
    <w:basedOn w:val="1"/>
    <w:qFormat/>
    <w:uiPriority w:val="0"/>
    <w:pPr>
      <w:ind w:firstLine="360"/>
    </w:pPr>
  </w:style>
  <w:style w:type="paragraph" w:styleId="8">
    <w:name w:val="Date"/>
    <w:basedOn w:val="1"/>
    <w:next w:val="1"/>
    <w:qFormat/>
    <w:uiPriority w:val="0"/>
    <w:rPr>
      <w:rFonts w:ascii="仿宋_GB2312" w:eastAsia="仿宋_GB2312"/>
      <w:sz w:val="32"/>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jc w:val="left"/>
    </w:pPr>
    <w:rPr>
      <w:rFonts w:cs="Times New Roman"/>
      <w:kern w:val="0"/>
      <w:sz w:val="24"/>
    </w:rPr>
  </w:style>
  <w:style w:type="paragraph" w:styleId="11">
    <w:name w:val="Body Text First Indent"/>
    <w:basedOn w:val="5"/>
    <w:qFormat/>
    <w:uiPriority w:val="99"/>
    <w:pPr>
      <w:spacing w:line="560" w:lineRule="exact"/>
      <w:ind w:firstLine="721" w:firstLineChars="200"/>
    </w:pPr>
    <w:rPr>
      <w:rFonts w:eastAsia="仿宋_GB2312"/>
      <w:sz w:val="3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customStyle="1" w:styleId="16">
    <w:name w:val="Hei Ti"/>
    <w:qFormat/>
    <w:uiPriority w:val="0"/>
    <w:rPr>
      <w:rFonts w:ascii="黑体" w:hAnsi="黑体" w:eastAsia="黑体" w:cs="黑体"/>
      <w:sz w:val="32"/>
    </w:rPr>
  </w:style>
  <w:style w:type="character" w:customStyle="1" w:styleId="17">
    <w:name w:val="Hei Ti Bold"/>
    <w:qFormat/>
    <w:uiPriority w:val="0"/>
    <w:rPr>
      <w:rFonts w:ascii="黑体" w:hAnsi="黑体" w:eastAsia="黑体" w:cs="黑体"/>
      <w:b/>
      <w:sz w:val="32"/>
    </w:rPr>
  </w:style>
  <w:style w:type="character" w:customStyle="1" w:styleId="18">
    <w:name w:val="Hei Ti Bold1"/>
    <w:qFormat/>
    <w:uiPriority w:val="0"/>
    <w:rPr>
      <w:rFonts w:ascii="黑体" w:hAnsi="黑体" w:eastAsia="黑体" w:cs="黑体"/>
      <w:b/>
      <w:sz w:val="36"/>
    </w:rPr>
  </w:style>
  <w:style w:type="character" w:customStyle="1" w:styleId="19">
    <w:name w:val="GB_2312"/>
    <w:qFormat/>
    <w:uiPriority w:val="0"/>
    <w:rPr>
      <w:rFonts w:ascii="仿宋_GB2312" w:hAnsi="仿宋_GB2312" w:eastAsia="仿宋_GB2312" w:cs="仿宋_GB2312"/>
      <w:sz w:val="32"/>
    </w:rPr>
  </w:style>
  <w:style w:type="character" w:customStyle="1" w:styleId="20">
    <w:name w:val="GB_23121"/>
    <w:qFormat/>
    <w:uiPriority w:val="0"/>
    <w:rPr>
      <w:rFonts w:ascii="仿宋_GB2312" w:hAnsi="仿宋_GB2312" w:eastAsia="仿宋_GB2312" w:cs="仿宋_GB2312"/>
      <w:sz w:val="36"/>
    </w:rPr>
  </w:style>
  <w:style w:type="character" w:customStyle="1" w:styleId="21">
    <w:name w:val="Red_Color"/>
    <w:qFormat/>
    <w:uiPriority w:val="0"/>
    <w:rPr>
      <w:rFonts w:ascii="方正小标宋简体" w:hAnsi="方正小标宋简体" w:eastAsia="方正小标宋简体" w:cs="方正小标宋简体"/>
      <w:color w:val="000000"/>
      <w:sz w:val="65"/>
    </w:rPr>
  </w:style>
  <w:style w:type="character" w:customStyle="1" w:styleId="22">
    <w:name w:val="KaiTi"/>
    <w:qFormat/>
    <w:uiPriority w:val="0"/>
    <w:rPr>
      <w:rFonts w:ascii="楷体_GB2312" w:hAnsi="楷体_GB2312" w:eastAsia="楷体_GB2312" w:cs="楷体_GB2312"/>
      <w:sz w:val="32"/>
    </w:rPr>
  </w:style>
  <w:style w:type="character" w:customStyle="1" w:styleId="23">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6</Pages>
  <Words>1737</Words>
  <Characters>1833</Characters>
  <Lines>1</Lines>
  <Paragraphs>1</Paragraphs>
  <TotalTime>16</TotalTime>
  <ScaleCrop>false</ScaleCrop>
  <LinksUpToDate>false</LinksUpToDate>
  <CharactersWithSpaces>1949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2020-09-14T22:56:00Z</dcterms:created>
  <dc:creator>linhong</dc:creator>
  <cp:lastModifiedBy>琦琦乖乖的</cp:lastModifiedBy>
  <cp:lastPrinted>2023-03-09T14:27:00Z</cp:lastPrinted>
  <dcterms:modified xsi:type="dcterms:W3CDTF">2023-03-15T07:09:38Z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533F0B68E81D4738B0497F7BAB52B438</vt:lpwstr>
  </property>
</Properties>
</file>