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等线"/>
          <w:bCs/>
          <w:kern w:val="2"/>
          <w:sz w:val="32"/>
          <w:szCs w:val="32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  <w:t>中华人民共和国第二届职业技能大赛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等线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  <w:t>新媒体宣传审批单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文星简小标宋" w:cs="等线"/>
          <w:kern w:val="2"/>
          <w:sz w:val="44"/>
          <w:szCs w:val="44"/>
        </w:rPr>
      </w:pPr>
      <w:r>
        <w:rPr>
          <w:rFonts w:hint="default" w:ascii="Times New Roman" w:hAnsi="Times New Roman" w:eastAsia="仿宋_GB2312" w:cs="等线"/>
          <w:kern w:val="2"/>
          <w:sz w:val="28"/>
          <w:szCs w:val="28"/>
          <w:lang w:val="en-US" w:eastAsia="zh-CN" w:bidi="ar"/>
        </w:rPr>
        <w:t>申报部门：                                 填报时间：</w:t>
      </w:r>
    </w:p>
    <w:tbl>
      <w:tblPr>
        <w:tblStyle w:val="6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91" w:hRule="atLeast"/>
          <w:jc w:val="center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等线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信息标题</w:t>
            </w:r>
          </w:p>
        </w:tc>
        <w:tc>
          <w:tcPr>
            <w:tcW w:w="75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信息种类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文字  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图片 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>视频    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拟发布时间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拟发布范围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微信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微博 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抖音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头条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>快手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主要内容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楷体"/>
                <w:kern w:val="2"/>
                <w:sz w:val="24"/>
                <w:szCs w:val="20"/>
                <w:u w:val="thic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申请部门意见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新闻宣传部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综合协调部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执委会领导意见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等线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等线" w:cs="等线"/>
                <w:kern w:val="2"/>
                <w:sz w:val="21"/>
                <w:szCs w:val="21"/>
                <w:lang w:val="en-US" w:eastAsia="zh-CN" w:bidi="ar"/>
              </w:rPr>
              <w:t>1.申请部门请严格按照《中华人民共和国第二届职业技能大赛新媒体平台宣传管理办法》履行相关报审程序。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等线" w:cs="等线"/>
                <w:kern w:val="2"/>
                <w:sz w:val="21"/>
                <w:szCs w:val="21"/>
                <w:lang w:val="en-US" w:eastAsia="zh-CN" w:bidi="ar"/>
              </w:rPr>
              <w:t>2.信息发布需经申请部门负责人签字确认后交新闻宣传部备案。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86EC21-CE80-4F9F-96AD-7D85509D1F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33C07D-233F-4C7A-A6D6-D56EA282F2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1131479-31AA-4BAC-9B52-735A28035E8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304BEC4-1E00-4118-A083-D3844843C4B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71B172E6-7F90-4578-BF22-31F71CE87734}"/>
  </w:font>
  <w:font w:name="文星简小标宋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561A237F-6B03-4730-99B0-7A6F992DEE4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612BA440-4396-4078-8D65-EFC44C495C1B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8" w:fontKey="{6FFE2AB8-AA69-4B50-9D19-6FE99F6314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1DCA1BA6"/>
    <w:rsid w:val="1D505FE1"/>
    <w:rsid w:val="1DCA1BA6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after="120" w:afterAutospacing="0" w:line="560" w:lineRule="exact"/>
      <w:ind w:firstLine="721" w:firstLineChars="20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character" w:customStyle="1" w:styleId="8">
    <w:name w:val="15"/>
    <w:basedOn w:val="7"/>
    <w:qFormat/>
    <w:uiPriority w:val="0"/>
    <w:rPr>
      <w:rFonts w:hint="default" w:ascii="Calibri" w:hAnsi="Calibri" w:cs="Calibri"/>
      <w:b/>
      <w:bCs/>
      <w:color w:val="00000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2023-05-17T06:37:00Z</dcterms:created>
  <dc:creator>琦琦乖乖的</dc:creator>
  <cp:lastModifiedBy>琦琦乖乖的</cp:lastModifiedBy>
  <dcterms:modified xsi:type="dcterms:W3CDTF">2023-05-17T06:38:40Z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9AEDBE00F8064A42940E881007E225E9_11</vt:lpwstr>
  </property>
</Properties>
</file>