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both"/>
      </w:pPr>
      <w:bookmarkStart w:id="0" w:name="_GoBack"/>
      <w:bookmarkEnd w:id="0"/>
    </w:p>
    <w:p>
      <w:pPr>
        <w:pStyle w:val="2"/>
        <w:spacing w:line="600" w:lineRule="exact"/>
        <w:rPr>
          <w:rFonts w:hint="default" w:eastAsia="方正小标宋简体"/>
          <w:bCs/>
          <w:szCs w:val="44"/>
        </w:rPr>
      </w:pPr>
      <w:r>
        <w:rPr>
          <w:rFonts w:hint="default" w:eastAsia="方正小标宋简体"/>
          <w:bCs/>
          <w:szCs w:val="44"/>
        </w:rPr>
        <w:t>市人社局关于调整</w:t>
      </w:r>
      <w:r>
        <w:rPr>
          <w:rFonts w:hint="default" w:eastAsia="方正小标宋简体"/>
          <w:bCs/>
          <w:szCs w:val="44"/>
          <w:lang w:eastAsia="zh-CN"/>
        </w:rPr>
        <w:t>天津市</w:t>
      </w:r>
      <w:r>
        <w:rPr>
          <w:rFonts w:hint="default" w:eastAsia="方正小标宋简体"/>
          <w:bCs/>
          <w:szCs w:val="44"/>
        </w:rPr>
        <w:t>202</w:t>
      </w:r>
      <w:r>
        <w:rPr>
          <w:rFonts w:hint="default" w:eastAsia="方正小标宋简体"/>
          <w:bCs/>
          <w:szCs w:val="44"/>
          <w:lang w:val="en" w:eastAsia="zh-CN"/>
        </w:rPr>
        <w:t>3</w:t>
      </w:r>
      <w:r>
        <w:rPr>
          <w:rFonts w:hint="default" w:eastAsia="方正小标宋简体"/>
          <w:bCs/>
          <w:szCs w:val="44"/>
        </w:rPr>
        <w:t>年工伤保险</w:t>
      </w:r>
    </w:p>
    <w:p>
      <w:pPr>
        <w:pStyle w:val="2"/>
        <w:spacing w:line="600" w:lineRule="exact"/>
        <w:rPr>
          <w:rFonts w:hint="default" w:eastAsia="方正小标宋简体"/>
          <w:bCs/>
          <w:szCs w:val="44"/>
        </w:rPr>
      </w:pPr>
      <w:r>
        <w:rPr>
          <w:rFonts w:hint="default" w:eastAsia="方正小标宋简体"/>
          <w:bCs/>
          <w:szCs w:val="44"/>
        </w:rPr>
        <w:t>待遇标准有关问题的通知</w:t>
      </w:r>
    </w:p>
    <w:p>
      <w:pPr>
        <w:pStyle w:val="2"/>
        <w:spacing w:line="600" w:lineRule="exact"/>
        <w:rPr>
          <w:rFonts w:hint="eastAsia" w:ascii="Times New Roman" w:hAnsi="Times New Roman" w:eastAsia="文星简小标宋"/>
          <w:szCs w:val="44"/>
        </w:rPr>
      </w:pPr>
    </w:p>
    <w:p>
      <w:pPr>
        <w:spacing w:line="600" w:lineRule="exact"/>
        <w:rPr>
          <w:rFonts w:hint="eastAsia" w:ascii="Times New Roman" w:eastAsia="仿宋_GB2312"/>
          <w:sz w:val="32"/>
        </w:rPr>
      </w:pPr>
      <w:r>
        <w:rPr>
          <w:rFonts w:hint="eastAsia" w:ascii="Times New Roman" w:eastAsia="仿宋_GB2312"/>
          <w:sz w:val="32"/>
        </w:rPr>
        <w:t>各区人力资源和社会保障局，各委办局（集团公司）人力资源部门，有关单位：</w:t>
      </w:r>
    </w:p>
    <w:p>
      <w:pPr>
        <w:adjustRightInd w:val="0"/>
        <w:spacing w:line="600" w:lineRule="exact"/>
        <w:ind w:firstLine="640" w:firstLineChars="200"/>
        <w:rPr>
          <w:rFonts w:eastAsia="仿宋_GB2312"/>
          <w:szCs w:val="32"/>
        </w:rPr>
      </w:pPr>
      <w:r>
        <w:rPr>
          <w:rFonts w:hint="eastAsia" w:eastAsia="仿宋_GB2312"/>
          <w:sz w:val="32"/>
          <w:szCs w:val="32"/>
        </w:rPr>
        <w:t>为保障工伤一至四级人员和工亡人员供养亲属基本生活，根据《工伤保险条例》（国务院令第</w:t>
      </w:r>
      <w:r>
        <w:rPr>
          <w:rFonts w:eastAsia="仿宋_GB2312"/>
          <w:sz w:val="32"/>
          <w:szCs w:val="32"/>
        </w:rPr>
        <w:t>586</w:t>
      </w:r>
      <w:r>
        <w:rPr>
          <w:rFonts w:hint="eastAsia" w:eastAsia="仿宋_GB2312"/>
          <w:sz w:val="32"/>
          <w:szCs w:val="32"/>
        </w:rPr>
        <w:t>号）</w:t>
      </w:r>
      <w:r>
        <w:rPr>
          <w:rFonts w:hint="eastAsia" w:eastAsia="仿宋_GB2312"/>
          <w:sz w:val="32"/>
          <w:szCs w:val="24"/>
        </w:rPr>
        <w:t>和</w:t>
      </w:r>
      <w:r>
        <w:rPr>
          <w:rFonts w:hint="eastAsia" w:eastAsia="仿宋_GB2312"/>
          <w:sz w:val="32"/>
          <w:szCs w:val="32"/>
        </w:rPr>
        <w:t>《人力资源社会保障部关于工伤保险待遇调整和确定机制的指导意见》（人社部发</w:t>
      </w:r>
      <w:r>
        <w:rPr>
          <w:rFonts w:hint="eastAsia" w:eastAsia="仿宋_GB2312"/>
          <w:color w:val="000000"/>
          <w:sz w:val="32"/>
          <w:szCs w:val="32"/>
        </w:rPr>
        <w:t>〔</w:t>
      </w:r>
      <w:r>
        <w:rPr>
          <w:rFonts w:eastAsia="仿宋_GB2312"/>
          <w:color w:val="000000"/>
          <w:sz w:val="32"/>
          <w:szCs w:val="32"/>
        </w:rPr>
        <w:t>2017</w:t>
      </w:r>
      <w:r>
        <w:rPr>
          <w:rFonts w:hint="eastAsia" w:eastAsia="仿宋_GB2312"/>
          <w:color w:val="000000"/>
          <w:sz w:val="32"/>
          <w:szCs w:val="32"/>
        </w:rPr>
        <w:t>〕</w:t>
      </w:r>
      <w:r>
        <w:rPr>
          <w:rFonts w:eastAsia="仿宋_GB2312"/>
          <w:sz w:val="32"/>
          <w:szCs w:val="32"/>
        </w:rPr>
        <w:t>58</w:t>
      </w:r>
      <w:r>
        <w:rPr>
          <w:rFonts w:hint="eastAsia" w:eastAsia="仿宋_GB2312"/>
          <w:sz w:val="32"/>
          <w:szCs w:val="32"/>
        </w:rPr>
        <w:t>号）要求，经市政府批准，现就调整</w:t>
      </w:r>
      <w:r>
        <w:rPr>
          <w:rFonts w:hint="eastAsia" w:eastAsia="仿宋_GB2312"/>
          <w:sz w:val="32"/>
          <w:szCs w:val="32"/>
          <w:lang w:eastAsia="zh-CN"/>
        </w:rPr>
        <w:t>天津市</w:t>
      </w:r>
      <w:r>
        <w:rPr>
          <w:rFonts w:hint="eastAsia" w:eastAsia="仿宋_GB2312"/>
          <w:sz w:val="32"/>
          <w:szCs w:val="32"/>
        </w:rPr>
        <w:t>202</w:t>
      </w:r>
      <w:r>
        <w:rPr>
          <w:rFonts w:hint="default" w:eastAsia="仿宋_GB2312"/>
          <w:sz w:val="32"/>
          <w:szCs w:val="32"/>
          <w:lang w:val="en" w:eastAsia="zh-CN"/>
        </w:rPr>
        <w:t>3</w:t>
      </w:r>
      <w:r>
        <w:rPr>
          <w:rFonts w:hint="eastAsia" w:eastAsia="仿宋_GB2312"/>
          <w:sz w:val="32"/>
          <w:szCs w:val="32"/>
        </w:rPr>
        <w:t>年工伤保险待遇标准有关问题通知如下：</w:t>
      </w:r>
    </w:p>
    <w:p>
      <w:pPr>
        <w:tabs>
          <w:tab w:val="left" w:pos="7920"/>
        </w:tabs>
        <w:adjustRightInd w:val="0"/>
        <w:spacing w:line="600" w:lineRule="exact"/>
        <w:ind w:firstLine="640" w:firstLineChars="200"/>
        <w:rPr>
          <w:rFonts w:eastAsia="黑体"/>
          <w:sz w:val="32"/>
          <w:szCs w:val="32"/>
        </w:rPr>
      </w:pPr>
      <w:r>
        <w:rPr>
          <w:rFonts w:eastAsia="黑体"/>
          <w:sz w:val="32"/>
          <w:szCs w:val="32"/>
        </w:rPr>
        <w:t>一、伤残津贴</w:t>
      </w:r>
    </w:p>
    <w:p>
      <w:pPr>
        <w:tabs>
          <w:tab w:val="left" w:pos="7920"/>
        </w:tabs>
        <w:adjustRightInd w:val="0"/>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年12月31日前享受伤残津贴的一级至四级工伤职工（不包括领取退休人员基本养老金的退休工伤人员），根据伤残等级每人每月分别增加津贴：一级伤残1</w:t>
      </w:r>
      <w:r>
        <w:rPr>
          <w:rFonts w:hint="eastAsia" w:eastAsia="仿宋_GB2312"/>
          <w:sz w:val="32"/>
          <w:szCs w:val="32"/>
        </w:rPr>
        <w:t>80</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二级伤残1</w:t>
      </w:r>
      <w:r>
        <w:rPr>
          <w:rFonts w:hint="eastAsia" w:eastAsia="仿宋_GB2312"/>
          <w:sz w:val="32"/>
          <w:szCs w:val="32"/>
        </w:rPr>
        <w:t>70</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三级伤残1</w:t>
      </w:r>
      <w:r>
        <w:rPr>
          <w:rFonts w:hint="eastAsia" w:eastAsia="仿宋_GB2312"/>
          <w:sz w:val="32"/>
          <w:szCs w:val="32"/>
        </w:rPr>
        <w:t>60</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四级伤残1</w:t>
      </w:r>
      <w:r>
        <w:rPr>
          <w:rFonts w:hint="eastAsia" w:eastAsia="仿宋_GB2312"/>
          <w:sz w:val="32"/>
          <w:szCs w:val="32"/>
        </w:rPr>
        <w:t>50</w:t>
      </w:r>
      <w:r>
        <w:rPr>
          <w:rFonts w:eastAsia="仿宋_GB2312"/>
          <w:sz w:val="32"/>
          <w:szCs w:val="32"/>
        </w:rPr>
        <w:t>元。调整后伤残津贴每月低于下列标准的由工伤保险基金予以补齐，具体标准：一级伤残4</w:t>
      </w:r>
      <w:r>
        <w:rPr>
          <w:rFonts w:hint="eastAsia" w:eastAsia="仿宋_GB2312"/>
          <w:sz w:val="32"/>
          <w:szCs w:val="32"/>
        </w:rPr>
        <w:t>386</w:t>
      </w:r>
      <w:r>
        <w:rPr>
          <w:rFonts w:eastAsia="仿宋_GB2312"/>
          <w:sz w:val="32"/>
          <w:szCs w:val="32"/>
        </w:rPr>
        <w:t>元、二级伤残</w:t>
      </w:r>
      <w:r>
        <w:rPr>
          <w:rFonts w:hint="eastAsia" w:eastAsia="仿宋_GB2312"/>
          <w:sz w:val="32"/>
          <w:szCs w:val="32"/>
        </w:rPr>
        <w:t>4195</w:t>
      </w:r>
      <w:r>
        <w:rPr>
          <w:rFonts w:eastAsia="仿宋_GB2312"/>
          <w:sz w:val="32"/>
          <w:szCs w:val="32"/>
        </w:rPr>
        <w:t>元、三级伤残</w:t>
      </w:r>
      <w:r>
        <w:rPr>
          <w:rFonts w:hint="eastAsia" w:eastAsia="仿宋_GB2312"/>
          <w:sz w:val="32"/>
          <w:szCs w:val="32"/>
        </w:rPr>
        <w:t>4005</w:t>
      </w:r>
      <w:r>
        <w:rPr>
          <w:rFonts w:eastAsia="仿宋_GB2312"/>
          <w:sz w:val="32"/>
          <w:szCs w:val="32"/>
        </w:rPr>
        <w:t>元、四级伤残3</w:t>
      </w:r>
      <w:r>
        <w:rPr>
          <w:rFonts w:hint="eastAsia" w:eastAsia="仿宋_GB2312"/>
          <w:sz w:val="32"/>
          <w:szCs w:val="32"/>
        </w:rPr>
        <w:t>814</w:t>
      </w:r>
      <w:r>
        <w:rPr>
          <w:rFonts w:eastAsia="仿宋_GB2312"/>
          <w:sz w:val="32"/>
          <w:szCs w:val="32"/>
        </w:rPr>
        <w:t>元。</w:t>
      </w:r>
    </w:p>
    <w:p>
      <w:pPr>
        <w:tabs>
          <w:tab w:val="left" w:pos="7920"/>
        </w:tabs>
        <w:adjustRightInd w:val="0"/>
        <w:spacing w:line="600" w:lineRule="exact"/>
        <w:ind w:firstLine="640" w:firstLineChars="200"/>
        <w:rPr>
          <w:rFonts w:eastAsia="仿宋_GB2312"/>
          <w:sz w:val="32"/>
          <w:szCs w:val="32"/>
        </w:rPr>
      </w:pPr>
      <w:r>
        <w:rPr>
          <w:rFonts w:eastAsia="仿宋_GB2312"/>
          <w:sz w:val="32"/>
          <w:szCs w:val="32"/>
        </w:rPr>
        <w:t>由用人单位按月发放伤残津贴的五级、六级工伤职工，其伤残津贴实际金额低于本市最低工资标准的，由用人单位补足差额。</w:t>
      </w:r>
    </w:p>
    <w:p>
      <w:pPr>
        <w:tabs>
          <w:tab w:val="left" w:pos="7920"/>
        </w:tabs>
        <w:adjustRightInd w:val="0"/>
        <w:spacing w:line="600" w:lineRule="exact"/>
        <w:ind w:firstLine="640" w:firstLineChars="200"/>
        <w:rPr>
          <w:rFonts w:eastAsia="黑体"/>
          <w:sz w:val="32"/>
          <w:szCs w:val="32"/>
        </w:rPr>
      </w:pPr>
      <w:r>
        <w:rPr>
          <w:rFonts w:eastAsia="黑体"/>
          <w:sz w:val="32"/>
          <w:szCs w:val="32"/>
        </w:rPr>
        <w:t>二、退休工伤人员补贴</w:t>
      </w:r>
    </w:p>
    <w:p>
      <w:pPr>
        <w:tabs>
          <w:tab w:val="left" w:pos="7920"/>
        </w:tabs>
        <w:adjustRightInd w:val="0"/>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年12月31日前鉴定为一级至四级伤残的退休工伤人员（包括退职人员），根据伤残等级每人每月分别增加补贴：</w:t>
      </w:r>
      <w:r>
        <w:rPr>
          <w:rFonts w:eastAsia="仿宋_GB2312"/>
          <w:color w:val="000000"/>
          <w:sz w:val="32"/>
          <w:szCs w:val="32"/>
        </w:rPr>
        <w:t>一级伤残60元</w:t>
      </w:r>
      <w:r>
        <w:rPr>
          <w:rFonts w:hint="eastAsia" w:ascii="Times New Roman" w:hAnsi="Times New Roman" w:eastAsia="仿宋_GB2312"/>
          <w:color w:val="000000"/>
          <w:sz w:val="32"/>
          <w:szCs w:val="32"/>
          <w:lang w:eastAsia="zh-CN"/>
        </w:rPr>
        <w:t>、</w:t>
      </w:r>
      <w:r>
        <w:rPr>
          <w:rFonts w:eastAsia="仿宋_GB2312"/>
          <w:color w:val="000000"/>
          <w:sz w:val="32"/>
          <w:szCs w:val="32"/>
        </w:rPr>
        <w:t>二级伤残50元</w:t>
      </w:r>
      <w:r>
        <w:rPr>
          <w:rFonts w:hint="eastAsia" w:ascii="Times New Roman" w:hAnsi="Times New Roman" w:eastAsia="仿宋_GB2312"/>
          <w:color w:val="000000"/>
          <w:sz w:val="32"/>
          <w:szCs w:val="32"/>
          <w:lang w:eastAsia="zh-CN"/>
        </w:rPr>
        <w:t>、</w:t>
      </w:r>
      <w:r>
        <w:rPr>
          <w:rFonts w:eastAsia="仿宋_GB2312"/>
          <w:color w:val="000000"/>
          <w:sz w:val="32"/>
          <w:szCs w:val="32"/>
        </w:rPr>
        <w:t>三级伤残40元</w:t>
      </w:r>
      <w:r>
        <w:rPr>
          <w:rFonts w:hint="eastAsia" w:ascii="Times New Roman" w:hAnsi="Times New Roman" w:eastAsia="仿宋_GB2312"/>
          <w:color w:val="000000"/>
          <w:sz w:val="32"/>
          <w:szCs w:val="32"/>
          <w:lang w:eastAsia="zh-CN"/>
        </w:rPr>
        <w:t>、</w:t>
      </w:r>
      <w:r>
        <w:rPr>
          <w:rFonts w:eastAsia="仿宋_GB2312"/>
          <w:color w:val="000000"/>
          <w:sz w:val="32"/>
          <w:szCs w:val="32"/>
        </w:rPr>
        <w:t>四级伤残30元。</w:t>
      </w:r>
      <w:r>
        <w:rPr>
          <w:rFonts w:eastAsia="仿宋_GB2312"/>
          <w:sz w:val="32"/>
          <w:szCs w:val="32"/>
        </w:rPr>
        <w:t>调整后退休工伤人员补贴与养老金之和每月低于下列标准的由工伤保险基金予以补齐，具体标准：一级伤残</w:t>
      </w:r>
      <w:r>
        <w:rPr>
          <w:rFonts w:hint="eastAsia" w:eastAsia="仿宋_GB2312"/>
          <w:sz w:val="32"/>
          <w:szCs w:val="32"/>
        </w:rPr>
        <w:t>4386</w:t>
      </w:r>
      <w:r>
        <w:rPr>
          <w:rFonts w:eastAsia="仿宋_GB2312"/>
          <w:sz w:val="32"/>
          <w:szCs w:val="32"/>
        </w:rPr>
        <w:t>元、二级伤残</w:t>
      </w:r>
      <w:r>
        <w:rPr>
          <w:rFonts w:hint="eastAsia" w:eastAsia="仿宋_GB2312"/>
          <w:sz w:val="32"/>
          <w:szCs w:val="32"/>
        </w:rPr>
        <w:t>4195</w:t>
      </w:r>
      <w:r>
        <w:rPr>
          <w:rFonts w:eastAsia="仿宋_GB2312"/>
          <w:sz w:val="32"/>
          <w:szCs w:val="32"/>
        </w:rPr>
        <w:t>元、三级伤残</w:t>
      </w:r>
      <w:r>
        <w:rPr>
          <w:rFonts w:hint="eastAsia" w:eastAsia="仿宋_GB2312"/>
          <w:sz w:val="32"/>
          <w:szCs w:val="32"/>
        </w:rPr>
        <w:t>4005</w:t>
      </w:r>
      <w:r>
        <w:rPr>
          <w:rFonts w:eastAsia="仿宋_GB2312"/>
          <w:sz w:val="32"/>
          <w:szCs w:val="32"/>
        </w:rPr>
        <w:t>元、四级伤残3</w:t>
      </w:r>
      <w:r>
        <w:rPr>
          <w:rFonts w:hint="eastAsia" w:eastAsia="仿宋_GB2312"/>
          <w:sz w:val="32"/>
          <w:szCs w:val="32"/>
        </w:rPr>
        <w:t>814</w:t>
      </w:r>
      <w:r>
        <w:rPr>
          <w:rFonts w:eastAsia="仿宋_GB2312"/>
          <w:sz w:val="32"/>
          <w:szCs w:val="32"/>
        </w:rPr>
        <w:t>元。</w:t>
      </w:r>
    </w:p>
    <w:p>
      <w:pPr>
        <w:tabs>
          <w:tab w:val="left" w:pos="7920"/>
        </w:tabs>
        <w:adjustRightInd w:val="0"/>
        <w:spacing w:line="600" w:lineRule="exact"/>
        <w:ind w:firstLine="640" w:firstLineChars="200"/>
        <w:rPr>
          <w:rFonts w:eastAsia="黑体"/>
          <w:sz w:val="32"/>
          <w:szCs w:val="32"/>
        </w:rPr>
      </w:pPr>
      <w:r>
        <w:rPr>
          <w:rFonts w:eastAsia="黑体"/>
          <w:sz w:val="32"/>
          <w:szCs w:val="32"/>
        </w:rPr>
        <w:t>三、供养亲属抚恤金</w:t>
      </w:r>
    </w:p>
    <w:p>
      <w:pPr>
        <w:tabs>
          <w:tab w:val="left" w:pos="7920"/>
        </w:tabs>
        <w:adjustRightInd w:val="0"/>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年12月31日前领取供养亲属抚恤金的工亡职工供养亲属，配偶每人每月增加</w:t>
      </w:r>
      <w:r>
        <w:rPr>
          <w:rFonts w:hint="eastAsia" w:eastAsia="仿宋_GB2312"/>
          <w:sz w:val="32"/>
          <w:szCs w:val="32"/>
        </w:rPr>
        <w:t>74</w:t>
      </w:r>
      <w:r>
        <w:rPr>
          <w:rFonts w:eastAsia="仿宋_GB2312"/>
          <w:sz w:val="32"/>
          <w:szCs w:val="32"/>
        </w:rPr>
        <w:t>元，最低发放标准1</w:t>
      </w:r>
      <w:r>
        <w:rPr>
          <w:rFonts w:hint="eastAsia" w:eastAsia="仿宋_GB2312"/>
          <w:sz w:val="32"/>
          <w:szCs w:val="32"/>
        </w:rPr>
        <w:t>846</w:t>
      </w:r>
      <w:r>
        <w:rPr>
          <w:rFonts w:eastAsia="仿宋_GB2312"/>
          <w:sz w:val="32"/>
          <w:szCs w:val="32"/>
        </w:rPr>
        <w:t>元；其他供养亲属每人每月增加</w:t>
      </w:r>
      <w:r>
        <w:rPr>
          <w:rFonts w:hint="eastAsia" w:eastAsia="仿宋_GB2312"/>
          <w:sz w:val="32"/>
          <w:szCs w:val="32"/>
        </w:rPr>
        <w:t>55</w:t>
      </w:r>
      <w:r>
        <w:rPr>
          <w:rFonts w:eastAsia="仿宋_GB2312"/>
          <w:sz w:val="32"/>
          <w:szCs w:val="32"/>
        </w:rPr>
        <w:t>元，最低发放标准</w:t>
      </w:r>
      <w:r>
        <w:rPr>
          <w:rFonts w:hint="eastAsia" w:eastAsia="仿宋_GB2312"/>
          <w:color w:val="000000"/>
          <w:sz w:val="32"/>
          <w:szCs w:val="32"/>
        </w:rPr>
        <w:t>1383</w:t>
      </w:r>
      <w:r>
        <w:rPr>
          <w:rFonts w:eastAsia="仿宋_GB2312"/>
          <w:sz w:val="32"/>
          <w:szCs w:val="32"/>
        </w:rPr>
        <w:t>元。</w:t>
      </w:r>
    </w:p>
    <w:p>
      <w:pPr>
        <w:tabs>
          <w:tab w:val="left" w:pos="7920"/>
        </w:tabs>
        <w:adjustRightInd w:val="0"/>
        <w:spacing w:line="600" w:lineRule="exact"/>
        <w:ind w:firstLine="640" w:firstLineChars="200"/>
        <w:rPr>
          <w:rFonts w:eastAsia="黑体"/>
          <w:sz w:val="32"/>
          <w:szCs w:val="32"/>
        </w:rPr>
      </w:pPr>
      <w:r>
        <w:rPr>
          <w:rFonts w:eastAsia="黑体"/>
          <w:sz w:val="32"/>
          <w:szCs w:val="32"/>
        </w:rPr>
        <w:t>四、支付渠道</w:t>
      </w:r>
    </w:p>
    <w:p>
      <w:pPr>
        <w:tabs>
          <w:tab w:val="left" w:pos="7920"/>
        </w:tabs>
        <w:adjustRightInd w:val="0"/>
        <w:spacing w:line="600" w:lineRule="exact"/>
        <w:ind w:firstLine="640" w:firstLineChars="200"/>
        <w:rPr>
          <w:rFonts w:eastAsia="仿宋_GB2312"/>
          <w:sz w:val="32"/>
          <w:szCs w:val="32"/>
        </w:rPr>
      </w:pPr>
      <w:r>
        <w:rPr>
          <w:rFonts w:eastAsia="仿宋_GB2312"/>
          <w:sz w:val="32"/>
          <w:szCs w:val="32"/>
        </w:rPr>
        <w:t>参加工伤保险社会统筹的，由工伤保险基金支付；未参加工伤保险社会统筹的，由用人单位支付。</w:t>
      </w:r>
    </w:p>
    <w:p>
      <w:pPr>
        <w:tabs>
          <w:tab w:val="left" w:pos="7920"/>
        </w:tabs>
        <w:adjustRightInd w:val="0"/>
        <w:spacing w:line="600" w:lineRule="exact"/>
        <w:ind w:firstLine="640" w:firstLineChars="200"/>
        <w:rPr>
          <w:rFonts w:eastAsia="黑体"/>
          <w:sz w:val="32"/>
          <w:szCs w:val="32"/>
        </w:rPr>
      </w:pPr>
      <w:r>
        <w:rPr>
          <w:rFonts w:eastAsia="黑体"/>
          <w:sz w:val="32"/>
          <w:szCs w:val="32"/>
        </w:rPr>
        <w:t>五、执行时间</w:t>
      </w:r>
    </w:p>
    <w:p>
      <w:pPr>
        <w:adjustRightInd w:val="0"/>
        <w:spacing w:line="600" w:lineRule="exact"/>
        <w:ind w:firstLine="640" w:firstLineChars="200"/>
        <w:jc w:val="left"/>
        <w:rPr>
          <w:rFonts w:eastAsia="仿宋_GB2312"/>
          <w:sz w:val="32"/>
          <w:szCs w:val="32"/>
        </w:rPr>
      </w:pPr>
      <w:r>
        <w:rPr>
          <w:rFonts w:eastAsia="仿宋_GB2312"/>
          <w:sz w:val="32"/>
          <w:szCs w:val="32"/>
        </w:rPr>
        <w:t>自202</w:t>
      </w:r>
      <w:r>
        <w:rPr>
          <w:rFonts w:hint="eastAsia" w:eastAsia="仿宋_GB2312"/>
          <w:sz w:val="32"/>
          <w:szCs w:val="32"/>
          <w:lang w:val="en-US" w:eastAsia="zh-CN"/>
        </w:rPr>
        <w:t>3</w:t>
      </w:r>
      <w:r>
        <w:rPr>
          <w:rFonts w:eastAsia="仿宋_GB2312"/>
          <w:sz w:val="32"/>
          <w:szCs w:val="32"/>
        </w:rPr>
        <w:t>年1月1日起执行。</w:t>
      </w:r>
    </w:p>
    <w:p>
      <w:pPr>
        <w:adjustRightInd w:val="0"/>
        <w:spacing w:line="600" w:lineRule="exact"/>
        <w:ind w:firstLine="640" w:firstLineChars="200"/>
        <w:jc w:val="left"/>
        <w:rPr>
          <w:rFonts w:hint="eastAsia" w:eastAsia="仿宋_GB2312"/>
          <w:sz w:val="32"/>
          <w:szCs w:val="32"/>
        </w:rPr>
      </w:pPr>
    </w:p>
    <w:p>
      <w:pPr>
        <w:adjustRightInd w:val="0"/>
        <w:spacing w:line="600" w:lineRule="exact"/>
        <w:ind w:firstLine="0" w:firstLineChars="0"/>
        <w:jc w:val="left"/>
        <w:rPr>
          <w:rFonts w:hint="eastAsia" w:eastAsia="仿宋_GB2312"/>
          <w:sz w:val="32"/>
          <w:szCs w:val="32"/>
        </w:rPr>
      </w:pPr>
    </w:p>
    <w:p>
      <w:pPr>
        <w:pStyle w:val="2"/>
        <w:spacing w:line="600" w:lineRule="exact"/>
        <w:rPr>
          <w:rFonts w:hint="eastAsia"/>
        </w:rPr>
      </w:pPr>
    </w:p>
    <w:p>
      <w:pPr>
        <w:adjustRightInd w:val="0"/>
        <w:spacing w:line="600" w:lineRule="exact"/>
        <w:ind w:firstLine="0" w:firstLineChars="0"/>
        <w:jc w:val="left"/>
        <w:rPr>
          <w:rFonts w:hint="eastAsia" w:eastAsia="仿宋_GB2312"/>
          <w:sz w:val="32"/>
          <w:szCs w:val="32"/>
        </w:rPr>
      </w:pP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 xml:space="preserve">  </w:t>
      </w:r>
      <w:r>
        <w:rPr>
          <w:rFonts w:hint="eastAsia" w:eastAsia="仿宋_GB2312"/>
          <w:sz w:val="32"/>
          <w:szCs w:val="32"/>
          <w:lang w:val="en-US" w:eastAsia="zh-CN"/>
        </w:rPr>
        <w:t xml:space="preserve">     </w:t>
      </w:r>
      <w:r>
        <w:rPr>
          <w:rFonts w:hint="eastAsia" w:eastAsia="仿宋_GB2312"/>
          <w:sz w:val="32"/>
          <w:szCs w:val="32"/>
        </w:rPr>
        <w:t>202</w:t>
      </w:r>
      <w:r>
        <w:rPr>
          <w:rFonts w:hint="default" w:eastAsia="仿宋_GB2312"/>
          <w:sz w:val="32"/>
          <w:szCs w:val="32"/>
          <w:lang w:val="en" w:eastAsia="zh-CN"/>
        </w:rPr>
        <w:t>3</w:t>
      </w:r>
      <w:r>
        <w:rPr>
          <w:rFonts w:hint="eastAsia" w:eastAsia="仿宋_GB2312"/>
          <w:sz w:val="32"/>
          <w:szCs w:val="32"/>
        </w:rPr>
        <w:t>年</w:t>
      </w:r>
      <w:r>
        <w:rPr>
          <w:rFonts w:hint="default" w:eastAsia="仿宋_GB2312"/>
          <w:sz w:val="32"/>
          <w:szCs w:val="32"/>
          <w:lang w:val="en" w:eastAsia="zh-CN"/>
        </w:rPr>
        <w:t>11</w:t>
      </w:r>
      <w:r>
        <w:rPr>
          <w:rFonts w:hint="eastAsia" w:eastAsia="仿宋_GB2312"/>
          <w:sz w:val="32"/>
          <w:szCs w:val="32"/>
        </w:rPr>
        <w:t>月</w:t>
      </w:r>
      <w:r>
        <w:rPr>
          <w:rFonts w:hint="default" w:eastAsia="仿宋_GB2312"/>
          <w:sz w:val="32"/>
          <w:szCs w:val="32"/>
          <w:lang w:val="en"/>
        </w:rPr>
        <w:t>24</w:t>
      </w:r>
      <w:r>
        <w:rPr>
          <w:rFonts w:hint="eastAsia" w:eastAsia="仿宋_GB2312"/>
          <w:sz w:val="32"/>
          <w:szCs w:val="32"/>
        </w:rPr>
        <w:t>日</w:t>
      </w:r>
    </w:p>
    <w:p>
      <w:pPr>
        <w:adjustRightInd w:val="0"/>
        <w:spacing w:line="600" w:lineRule="exact"/>
        <w:ind w:firstLine="640" w:firstLineChars="200"/>
        <w:jc w:val="left"/>
        <w:rPr>
          <w:rFonts w:hint="eastAsia" w:ascii="Times New Roman" w:eastAsia="仿宋_GB2312"/>
          <w:sz w:val="32"/>
        </w:rPr>
      </w:pPr>
      <w:r>
        <w:rPr>
          <w:rFonts w:hint="eastAsia" w:eastAsia="仿宋_GB2312"/>
          <w:sz w:val="32"/>
          <w:szCs w:val="32"/>
        </w:rPr>
        <w:t>（此件主动公开）</w:t>
      </w: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hAnsi="Times New Roman" w:eastAsia="仿宋_GB2312"/>
          <w:sz w:val="32"/>
        </w:rPr>
      </w:pPr>
    </w:p>
    <w:p>
      <w:pPr>
        <w:pStyle w:val="3"/>
        <w:rPr>
          <w:rFonts w:hint="eastAsia" w:ascii="Times New Roman" w:hAnsi="Times New Roman" w:eastAsia="仿宋_GB2312"/>
          <w:sz w:val="32"/>
        </w:rPr>
      </w:pPr>
    </w:p>
    <w:p>
      <w:pPr>
        <w:pStyle w:val="3"/>
        <w:rPr>
          <w:rFonts w:hint="eastAsia" w:ascii="Times New Roman" w:hAnsi="Times New Roman" w:eastAsia="仿宋_GB2312"/>
          <w:sz w:val="32"/>
        </w:rPr>
      </w:pPr>
    </w:p>
    <w:p>
      <w:pPr>
        <w:pStyle w:val="3"/>
        <w:rPr>
          <w:rFonts w:hint="eastAsia" w:ascii="Times New Roman" w:hAnsi="Times New Roman" w:eastAsia="仿宋_GB2312"/>
          <w:sz w:val="32"/>
        </w:rPr>
      </w:pPr>
    </w:p>
    <w:p>
      <w:pPr>
        <w:pStyle w:val="3"/>
        <w:rPr>
          <w:rFonts w:hint="eastAsia" w:ascii="Times New Roman" w:eastAsia="仿宋_GB2312"/>
          <w:sz w:val="32"/>
        </w:rPr>
      </w:pPr>
    </w:p>
    <w:p>
      <w:pPr>
        <w:pStyle w:val="3"/>
        <w:rPr>
          <w:rFonts w:hint="eastAsia" w:ascii="Times New Roman" w:hAns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ascii="Times New Roman" w:eastAsia="仿宋_GB2312"/>
          <w:sz w:val="32"/>
        </w:rPr>
      </w:pPr>
    </w:p>
    <w:p>
      <w:pPr>
        <w:pStyle w:val="3"/>
        <w:rPr>
          <w:rFonts w:hint="eastAsia"/>
        </w:rPr>
      </w:pPr>
      <w:r>
        <w:rPr>
          <w:rFonts w:asci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118110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9.3pt;height:0pt;width:441.05pt;z-index:251663360;mso-width-relative:page;mso-height-relative:page;" filled="f" stroked="t" coordsize="21600,21600" o:gfxdata="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1GYZ60gAAAAYBAAAPAAAAAAAAAAEAIAAAADgAAABkcnMvZG93bnJldi54&#10;bWxQSwECFAAUAAAACACHTuJA0olGNbEBAABWAwAADgAAAAAAAAABACAAAAA3AQAAZHJzL2Uyb0Rv&#10;Yy54bWxQSwUGAAAAAAYABgBZAQAAWgU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82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vJz/XTAAAABgEAAA8AAAAAAAAAAQAgAAAAOAAAAGRycy9kb3ducmV2&#10;LnhtbFBLAQIUABQAAAAIAIdO4kBV/7nOsgEAAFYDAAAOAAAAAAAAAAEAIAAAADgBAABkcnMvZTJv&#10;RG9jLnhtbFBLBQYAAAAABgAGAFkBAABcBQ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3</w:t>
      </w:r>
      <w:r>
        <w:rPr>
          <w:rFonts w:hint="eastAsia" w:ascii="Times New Roman" w:eastAsia="仿宋_GB2312"/>
          <w:sz w:val="28"/>
          <w:szCs w:val="28"/>
        </w:rPr>
        <w:t>年</w:t>
      </w:r>
      <w:r>
        <w:rPr>
          <w:rFonts w:hint="default" w:eastAsia="仿宋_GB2312"/>
          <w:sz w:val="28"/>
          <w:szCs w:val="28"/>
          <w:lang w:val="en"/>
        </w:rPr>
        <w:t>11</w:t>
      </w:r>
      <w:r>
        <w:rPr>
          <w:rFonts w:hint="eastAsia" w:ascii="Times New Roman" w:eastAsia="仿宋_GB2312"/>
          <w:sz w:val="28"/>
          <w:szCs w:val="28"/>
        </w:rPr>
        <w:t>月</w:t>
      </w:r>
      <w:r>
        <w:rPr>
          <w:rFonts w:hint="default" w:eastAsia="仿宋_GB2312"/>
          <w:sz w:val="28"/>
          <w:szCs w:val="28"/>
          <w:lang w:val="en"/>
        </w:rPr>
        <w:t>24</w:t>
      </w:r>
      <w:r>
        <w:rPr>
          <w:rFonts w:hint="eastAsia" w:ascii="Times New Roman" w:eastAsia="仿宋_GB2312"/>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sz w:val="32"/>
          <w:szCs w:val="32"/>
          <w:lang w:eastAsia="zh-CN"/>
        </w:rPr>
        <w:t>此次工伤保险</w:t>
      </w:r>
      <w:r>
        <w:rPr>
          <w:rFonts w:hint="eastAsia" w:ascii="Times New Roman" w:hAnsi="Times New Roman" w:eastAsia="黑体"/>
          <w:sz w:val="32"/>
          <w:szCs w:val="32"/>
        </w:rPr>
        <w:t>待遇调整</w:t>
      </w:r>
      <w:r>
        <w:rPr>
          <w:rFonts w:hint="eastAsia" w:ascii="Times New Roman" w:hAnsi="Times New Roman" w:eastAsia="黑体"/>
          <w:sz w:val="32"/>
          <w:szCs w:val="32"/>
          <w:lang w:eastAsia="zh-CN"/>
        </w:rPr>
        <w:t>的</w:t>
      </w:r>
      <w:r>
        <w:rPr>
          <w:rFonts w:hint="eastAsia" w:ascii="Times New Roman" w:hAnsi="Times New Roman" w:eastAsia="黑体"/>
          <w:sz w:val="32"/>
          <w:szCs w:val="32"/>
        </w:rPr>
        <w:t>范围是什么？</w:t>
      </w:r>
    </w:p>
    <w:p>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rPr>
        <w:t>20</w:t>
      </w:r>
      <w:r>
        <w:rPr>
          <w:rFonts w:hint="eastAsia" w:eastAsia="仿宋_GB2312"/>
          <w:sz w:val="32"/>
          <w:szCs w:val="32"/>
          <w:lang w:val="en-US" w:eastAsia="zh-CN"/>
        </w:rPr>
        <w:t>2</w:t>
      </w:r>
      <w:r>
        <w:rPr>
          <w:rFonts w:hint="default" w:eastAsia="仿宋_GB2312"/>
          <w:sz w:val="32"/>
          <w:szCs w:val="32"/>
          <w:lang w:val="en" w:eastAsia="zh-CN"/>
        </w:rPr>
        <w:t>2</w:t>
      </w:r>
      <w:r>
        <w:rPr>
          <w:rFonts w:hint="eastAsia" w:eastAsia="仿宋_GB2312"/>
          <w:sz w:val="32"/>
          <w:szCs w:val="32"/>
        </w:rPr>
        <w:t>年底前</w:t>
      </w:r>
      <w:r>
        <w:rPr>
          <w:rFonts w:hint="eastAsia" w:eastAsia="仿宋_GB2312"/>
          <w:sz w:val="32"/>
          <w:szCs w:val="32"/>
          <w:lang w:eastAsia="zh-CN"/>
        </w:rPr>
        <w:t>被鉴定为工伤</w:t>
      </w:r>
      <w:r>
        <w:rPr>
          <w:rFonts w:hint="eastAsia" w:eastAsia="仿宋_GB2312"/>
          <w:sz w:val="32"/>
          <w:szCs w:val="32"/>
        </w:rPr>
        <w:t>一至四级</w:t>
      </w:r>
      <w:r>
        <w:rPr>
          <w:rFonts w:hint="eastAsia" w:eastAsia="仿宋_GB2312"/>
          <w:sz w:val="32"/>
          <w:szCs w:val="32"/>
          <w:lang w:eastAsia="zh-CN"/>
        </w:rPr>
        <w:t>在职人员</w:t>
      </w:r>
      <w:r>
        <w:rPr>
          <w:rFonts w:hint="eastAsia" w:eastAsia="仿宋_GB2312"/>
          <w:sz w:val="32"/>
          <w:szCs w:val="32"/>
        </w:rPr>
        <w:t>和工伤退休人员以及享受供养亲属</w:t>
      </w:r>
      <w:r>
        <w:rPr>
          <w:rFonts w:hint="eastAsia" w:eastAsia="仿宋_GB2312"/>
          <w:sz w:val="32"/>
          <w:szCs w:val="32"/>
          <w:lang w:eastAsia="zh-CN"/>
        </w:rPr>
        <w:t>抚恤金的人员</w:t>
      </w:r>
      <w:r>
        <w:rPr>
          <w:rFonts w:hint="eastAsia" w:eastAsia="仿宋_GB2312"/>
          <w:sz w:val="32"/>
          <w:szCs w:val="32"/>
        </w:rPr>
        <w:t>。</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sz w:val="32"/>
          <w:szCs w:val="32"/>
          <w:lang w:eastAsia="zh-CN"/>
        </w:rPr>
        <w:t>此次工伤保险</w:t>
      </w:r>
      <w:r>
        <w:rPr>
          <w:rFonts w:hint="eastAsia" w:ascii="Times New Roman" w:hAnsi="Times New Roman" w:eastAsia="黑体"/>
          <w:sz w:val="32"/>
          <w:szCs w:val="32"/>
        </w:rPr>
        <w:t>待遇调整</w:t>
      </w:r>
      <w:r>
        <w:rPr>
          <w:rFonts w:hint="eastAsia" w:ascii="Times New Roman" w:hAnsi="Times New Roman" w:eastAsia="黑体"/>
          <w:sz w:val="32"/>
          <w:szCs w:val="32"/>
          <w:lang w:eastAsia="zh-CN"/>
        </w:rPr>
        <w:t>的</w:t>
      </w:r>
      <w:r>
        <w:rPr>
          <w:rFonts w:hint="eastAsia" w:ascii="Times New Roman" w:hAnsi="Times New Roman" w:eastAsia="黑体"/>
          <w:sz w:val="32"/>
          <w:szCs w:val="32"/>
        </w:rPr>
        <w:t>标准是多少？</w:t>
      </w:r>
    </w:p>
    <w:p>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lang w:eastAsia="zh-CN"/>
        </w:rPr>
        <w:t>一是在职</w:t>
      </w:r>
      <w:r>
        <w:rPr>
          <w:rFonts w:hint="eastAsia" w:eastAsia="仿宋_GB2312"/>
          <w:sz w:val="32"/>
          <w:szCs w:val="32"/>
        </w:rPr>
        <w:t>伤残津贴</w:t>
      </w:r>
      <w:r>
        <w:rPr>
          <w:rFonts w:hint="eastAsia" w:eastAsia="仿宋_GB2312"/>
          <w:sz w:val="32"/>
          <w:szCs w:val="32"/>
          <w:lang w:eastAsia="zh-CN"/>
        </w:rPr>
        <w:t>按月</w:t>
      </w:r>
      <w:r>
        <w:rPr>
          <w:rFonts w:hint="eastAsia" w:eastAsia="仿宋_GB2312"/>
          <w:sz w:val="32"/>
          <w:szCs w:val="32"/>
        </w:rPr>
        <w:t>分别增加</w:t>
      </w:r>
      <w:r>
        <w:rPr>
          <w:rFonts w:hint="eastAsia" w:eastAsia="仿宋_GB2312"/>
          <w:sz w:val="32"/>
          <w:szCs w:val="32"/>
          <w:lang w:eastAsia="zh-CN"/>
        </w:rPr>
        <w:t>：一级</w:t>
      </w:r>
      <w:r>
        <w:rPr>
          <w:rFonts w:hint="eastAsia" w:eastAsia="仿宋_GB2312"/>
          <w:sz w:val="32"/>
          <w:szCs w:val="32"/>
        </w:rPr>
        <w:t>1</w:t>
      </w:r>
      <w:r>
        <w:rPr>
          <w:rFonts w:hint="default" w:eastAsia="仿宋_GB2312"/>
          <w:sz w:val="32"/>
          <w:szCs w:val="32"/>
          <w:lang w:val="en" w:eastAsia="zh-CN"/>
        </w:rPr>
        <w:t>80</w:t>
      </w:r>
      <w:r>
        <w:rPr>
          <w:rFonts w:hint="eastAsia" w:eastAsia="仿宋_GB2312"/>
          <w:sz w:val="32"/>
          <w:szCs w:val="32"/>
        </w:rPr>
        <w:t>元、</w:t>
      </w:r>
      <w:r>
        <w:rPr>
          <w:rFonts w:hint="eastAsia" w:eastAsia="仿宋_GB2312"/>
          <w:sz w:val="32"/>
          <w:szCs w:val="32"/>
          <w:lang w:eastAsia="zh-CN"/>
        </w:rPr>
        <w:t>二级</w:t>
      </w:r>
      <w:r>
        <w:rPr>
          <w:rFonts w:hint="eastAsia" w:eastAsia="仿宋_GB2312"/>
          <w:sz w:val="32"/>
          <w:szCs w:val="32"/>
        </w:rPr>
        <w:t>1</w:t>
      </w:r>
      <w:r>
        <w:rPr>
          <w:rFonts w:hint="default" w:eastAsia="仿宋_GB2312"/>
          <w:sz w:val="32"/>
          <w:szCs w:val="32"/>
          <w:lang w:val="en" w:eastAsia="zh-CN"/>
        </w:rPr>
        <w:t>70</w:t>
      </w:r>
      <w:r>
        <w:rPr>
          <w:rFonts w:hint="eastAsia" w:eastAsia="仿宋_GB2312"/>
          <w:sz w:val="32"/>
          <w:szCs w:val="32"/>
        </w:rPr>
        <w:t>元、</w:t>
      </w:r>
      <w:r>
        <w:rPr>
          <w:rFonts w:hint="eastAsia" w:eastAsia="仿宋_GB2312"/>
          <w:sz w:val="32"/>
          <w:szCs w:val="32"/>
          <w:lang w:eastAsia="zh-CN"/>
        </w:rPr>
        <w:t>三级</w:t>
      </w:r>
      <w:r>
        <w:rPr>
          <w:rFonts w:hint="eastAsia" w:eastAsia="仿宋_GB2312"/>
          <w:sz w:val="32"/>
          <w:szCs w:val="32"/>
        </w:rPr>
        <w:t>1</w:t>
      </w:r>
      <w:r>
        <w:rPr>
          <w:rFonts w:hint="default" w:eastAsia="仿宋_GB2312"/>
          <w:sz w:val="32"/>
          <w:szCs w:val="32"/>
          <w:lang w:val="en" w:eastAsia="zh-CN"/>
        </w:rPr>
        <w:t>60</w:t>
      </w:r>
      <w:r>
        <w:rPr>
          <w:rFonts w:hint="eastAsia" w:eastAsia="仿宋_GB2312"/>
          <w:sz w:val="32"/>
          <w:szCs w:val="32"/>
        </w:rPr>
        <w:t>元、</w:t>
      </w:r>
      <w:r>
        <w:rPr>
          <w:rFonts w:hint="eastAsia" w:eastAsia="仿宋_GB2312"/>
          <w:sz w:val="32"/>
          <w:szCs w:val="32"/>
          <w:lang w:eastAsia="zh-CN"/>
        </w:rPr>
        <w:t>四级</w:t>
      </w:r>
      <w:r>
        <w:rPr>
          <w:rFonts w:hint="eastAsia" w:eastAsia="仿宋_GB2312"/>
          <w:sz w:val="32"/>
          <w:szCs w:val="32"/>
        </w:rPr>
        <w:t>1</w:t>
      </w:r>
      <w:r>
        <w:rPr>
          <w:rFonts w:hint="default" w:eastAsia="仿宋_GB2312"/>
          <w:sz w:val="32"/>
          <w:szCs w:val="32"/>
          <w:lang w:val="en" w:eastAsia="zh-CN"/>
        </w:rPr>
        <w:t>50</w:t>
      </w:r>
      <w:r>
        <w:rPr>
          <w:rFonts w:hint="eastAsia" w:eastAsia="仿宋_GB2312"/>
          <w:sz w:val="32"/>
          <w:szCs w:val="32"/>
        </w:rPr>
        <w:t>元。</w:t>
      </w:r>
      <w:r>
        <w:rPr>
          <w:rFonts w:hint="eastAsia" w:eastAsia="仿宋_GB2312"/>
          <w:sz w:val="32"/>
          <w:szCs w:val="32"/>
          <w:lang w:eastAsia="zh-CN"/>
        </w:rPr>
        <w:t>二是</w:t>
      </w:r>
      <w:r>
        <w:rPr>
          <w:rFonts w:hint="eastAsia" w:eastAsia="仿宋_GB2312"/>
          <w:sz w:val="32"/>
          <w:szCs w:val="32"/>
        </w:rPr>
        <w:t>退休工伤人员补贴</w:t>
      </w:r>
      <w:r>
        <w:rPr>
          <w:rFonts w:hint="eastAsia" w:eastAsia="仿宋_GB2312"/>
          <w:sz w:val="32"/>
          <w:szCs w:val="32"/>
          <w:lang w:eastAsia="zh-CN"/>
        </w:rPr>
        <w:t>按月</w:t>
      </w:r>
      <w:r>
        <w:rPr>
          <w:rFonts w:hint="eastAsia" w:eastAsia="仿宋_GB2312"/>
          <w:sz w:val="32"/>
          <w:szCs w:val="32"/>
        </w:rPr>
        <w:t>分别增加</w:t>
      </w:r>
      <w:r>
        <w:rPr>
          <w:rFonts w:hint="eastAsia" w:eastAsia="仿宋_GB2312"/>
          <w:sz w:val="32"/>
          <w:szCs w:val="32"/>
          <w:lang w:eastAsia="zh-CN"/>
        </w:rPr>
        <w:t>：一级</w:t>
      </w:r>
      <w:r>
        <w:rPr>
          <w:rFonts w:hint="eastAsia" w:eastAsia="仿宋_GB2312"/>
          <w:sz w:val="32"/>
          <w:szCs w:val="32"/>
        </w:rPr>
        <w:t>60元、</w:t>
      </w:r>
      <w:r>
        <w:rPr>
          <w:rFonts w:hint="eastAsia" w:eastAsia="仿宋_GB2312"/>
          <w:sz w:val="32"/>
          <w:szCs w:val="32"/>
          <w:lang w:eastAsia="zh-CN"/>
        </w:rPr>
        <w:t>二级</w:t>
      </w:r>
      <w:r>
        <w:rPr>
          <w:rFonts w:hint="eastAsia" w:eastAsia="仿宋_GB2312"/>
          <w:sz w:val="32"/>
          <w:szCs w:val="32"/>
        </w:rPr>
        <w:t>50元、</w:t>
      </w:r>
      <w:r>
        <w:rPr>
          <w:rFonts w:hint="eastAsia" w:eastAsia="仿宋_GB2312"/>
          <w:sz w:val="32"/>
          <w:szCs w:val="32"/>
          <w:lang w:eastAsia="zh-CN"/>
        </w:rPr>
        <w:t>三级</w:t>
      </w:r>
      <w:r>
        <w:rPr>
          <w:rFonts w:hint="eastAsia" w:eastAsia="仿宋_GB2312"/>
          <w:sz w:val="32"/>
          <w:szCs w:val="32"/>
        </w:rPr>
        <w:t>40元、</w:t>
      </w:r>
      <w:r>
        <w:rPr>
          <w:rFonts w:hint="eastAsia" w:eastAsia="仿宋_GB2312"/>
          <w:sz w:val="32"/>
          <w:szCs w:val="32"/>
          <w:lang w:eastAsia="zh-CN"/>
        </w:rPr>
        <w:t>四级</w:t>
      </w:r>
      <w:r>
        <w:rPr>
          <w:rFonts w:hint="eastAsia" w:eastAsia="仿宋_GB2312"/>
          <w:sz w:val="32"/>
          <w:szCs w:val="32"/>
        </w:rPr>
        <w:t>30元。</w:t>
      </w:r>
      <w:r>
        <w:rPr>
          <w:rFonts w:hint="eastAsia" w:eastAsia="仿宋_GB2312"/>
          <w:sz w:val="32"/>
          <w:szCs w:val="32"/>
          <w:lang w:eastAsia="zh-CN"/>
        </w:rPr>
        <w:t>三是</w:t>
      </w:r>
      <w:r>
        <w:rPr>
          <w:rFonts w:hint="eastAsia" w:eastAsia="仿宋_GB2312"/>
          <w:sz w:val="32"/>
          <w:szCs w:val="32"/>
        </w:rPr>
        <w:t>供养亲属抚恤金</w:t>
      </w:r>
      <w:r>
        <w:rPr>
          <w:rFonts w:hint="eastAsia" w:eastAsia="仿宋_GB2312"/>
          <w:sz w:val="32"/>
          <w:szCs w:val="32"/>
          <w:lang w:eastAsia="zh-CN"/>
        </w:rPr>
        <w:t>按月分别</w:t>
      </w:r>
      <w:r>
        <w:rPr>
          <w:rFonts w:hint="eastAsia" w:eastAsia="仿宋_GB2312"/>
          <w:sz w:val="32"/>
          <w:szCs w:val="32"/>
        </w:rPr>
        <w:t>增加</w:t>
      </w:r>
      <w:r>
        <w:rPr>
          <w:rFonts w:hint="eastAsia" w:eastAsia="仿宋_GB2312"/>
          <w:sz w:val="32"/>
          <w:szCs w:val="32"/>
          <w:lang w:eastAsia="zh-CN"/>
        </w:rPr>
        <w:t>：</w:t>
      </w:r>
      <w:r>
        <w:rPr>
          <w:rFonts w:hint="eastAsia" w:eastAsia="仿宋_GB2312"/>
          <w:sz w:val="32"/>
          <w:szCs w:val="32"/>
        </w:rPr>
        <w:t>配偶</w:t>
      </w:r>
      <w:r>
        <w:rPr>
          <w:rFonts w:hint="default" w:eastAsia="仿宋_GB2312"/>
          <w:sz w:val="32"/>
          <w:szCs w:val="32"/>
          <w:lang w:val="en" w:eastAsia="zh-CN"/>
        </w:rPr>
        <w:t>74</w:t>
      </w:r>
      <w:r>
        <w:rPr>
          <w:rFonts w:hint="eastAsia" w:eastAsia="仿宋_GB2312"/>
          <w:sz w:val="32"/>
          <w:szCs w:val="32"/>
        </w:rPr>
        <w:t>元、其他供养亲属</w:t>
      </w:r>
      <w:r>
        <w:rPr>
          <w:rFonts w:hint="eastAsia" w:eastAsia="仿宋_GB2312"/>
          <w:sz w:val="32"/>
          <w:szCs w:val="32"/>
          <w:lang w:val="en-US" w:eastAsia="zh-CN"/>
        </w:rPr>
        <w:t>5</w:t>
      </w:r>
      <w:r>
        <w:rPr>
          <w:rFonts w:hint="default" w:eastAsia="仿宋_GB2312"/>
          <w:sz w:val="32"/>
          <w:szCs w:val="32"/>
          <w:lang w:val="en" w:eastAsia="zh-CN"/>
        </w:rPr>
        <w:t>5</w:t>
      </w:r>
      <w:r>
        <w:rPr>
          <w:rFonts w:hint="eastAsia" w:eastAsia="仿宋_GB2312"/>
          <w:sz w:val="32"/>
          <w:szCs w:val="32"/>
        </w:rPr>
        <w:t>元。</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三、托底下</w:t>
      </w:r>
      <w:r>
        <w:rPr>
          <w:rFonts w:hint="eastAsia" w:eastAsia="黑体"/>
          <w:sz w:val="32"/>
          <w:szCs w:val="32"/>
          <w:lang w:val="en-US" w:eastAsia="zh-CN"/>
        </w:rPr>
        <w:t>限</w:t>
      </w:r>
      <w:r>
        <w:rPr>
          <w:rFonts w:hint="eastAsia" w:ascii="Times New Roman" w:hAnsi="Times New Roman" w:eastAsia="黑体"/>
          <w:sz w:val="32"/>
          <w:szCs w:val="32"/>
        </w:rPr>
        <w:t>是多少？</w:t>
      </w:r>
    </w:p>
    <w:p>
      <w:pPr>
        <w:tabs>
          <w:tab w:val="left" w:pos="7920"/>
        </w:tabs>
        <w:adjustRightInd w:val="0"/>
        <w:spacing w:line="600" w:lineRule="exact"/>
        <w:ind w:firstLine="640" w:firstLineChars="200"/>
        <w:rPr>
          <w:rFonts w:hint="eastAsia"/>
        </w:rPr>
      </w:pPr>
      <w:r>
        <w:rPr>
          <w:rFonts w:hint="eastAsia" w:ascii="Times New Roman" w:hAnsi="Times New Roman" w:eastAsia="黑体"/>
          <w:sz w:val="32"/>
          <w:szCs w:val="32"/>
        </w:rPr>
        <w:t>答：</w:t>
      </w:r>
      <w:r>
        <w:rPr>
          <w:rFonts w:hint="default" w:ascii="Times New Roman" w:hAnsi="Times New Roman" w:eastAsia="仿宋_GB2312" w:cs="Times New Roman"/>
          <w:sz w:val="32"/>
          <w:szCs w:val="32"/>
        </w:rPr>
        <w:t>设置工伤待遇托底下限，不足下限的按下限补齐。一级至四级工伤职工伤残津贴下限、退休工伤人员补贴和养老金之和下限均为：一级伤残</w:t>
      </w:r>
      <w:r>
        <w:rPr>
          <w:rFonts w:hint="eastAsia" w:ascii="Times New Roman" w:hAnsi="Times New Roman" w:eastAsia="仿宋_GB2312" w:cs="Times New Roman"/>
          <w:color w:val="auto"/>
          <w:sz w:val="32"/>
          <w:szCs w:val="32"/>
          <w:lang w:val="en-US" w:eastAsia="zh-CN"/>
        </w:rPr>
        <w:t>4</w:t>
      </w:r>
      <w:r>
        <w:rPr>
          <w:rFonts w:hint="default" w:eastAsia="仿宋_GB2312" w:cs="Times New Roman"/>
          <w:color w:val="auto"/>
          <w:sz w:val="32"/>
          <w:szCs w:val="32"/>
          <w:lang w:val="en" w:eastAsia="zh-CN"/>
        </w:rPr>
        <w:t>386</w:t>
      </w:r>
      <w:r>
        <w:rPr>
          <w:rFonts w:hint="default" w:ascii="Times New Roman" w:hAnsi="Times New Roman" w:eastAsia="仿宋_GB2312" w:cs="Times New Roman"/>
          <w:sz w:val="32"/>
          <w:szCs w:val="32"/>
        </w:rPr>
        <w:t>元、二级伤残</w:t>
      </w:r>
      <w:r>
        <w:rPr>
          <w:rFonts w:hint="eastAsia" w:ascii="Times New Roman" w:hAnsi="Times New Roman" w:eastAsia="仿宋_GB2312" w:cs="Times New Roman"/>
          <w:color w:val="auto"/>
          <w:sz w:val="32"/>
          <w:szCs w:val="32"/>
          <w:lang w:val="en-US" w:eastAsia="zh-CN"/>
        </w:rPr>
        <w:t>4</w:t>
      </w:r>
      <w:r>
        <w:rPr>
          <w:rFonts w:hint="default" w:eastAsia="仿宋_GB2312" w:cs="Times New Roman"/>
          <w:color w:val="auto"/>
          <w:sz w:val="32"/>
          <w:szCs w:val="32"/>
          <w:lang w:val="en" w:eastAsia="zh-CN"/>
        </w:rPr>
        <w:t>195</w:t>
      </w:r>
      <w:r>
        <w:rPr>
          <w:rFonts w:hint="default" w:ascii="Times New Roman" w:hAnsi="Times New Roman" w:eastAsia="仿宋_GB2312" w:cs="Times New Roman"/>
          <w:sz w:val="32"/>
          <w:szCs w:val="32"/>
        </w:rPr>
        <w:t>元、三级伤残</w:t>
      </w:r>
      <w:r>
        <w:rPr>
          <w:rFonts w:hint="default" w:eastAsia="仿宋_GB2312" w:cs="Times New Roman"/>
          <w:color w:val="auto"/>
          <w:sz w:val="32"/>
          <w:szCs w:val="32"/>
          <w:lang w:val="en" w:eastAsia="zh-CN"/>
        </w:rPr>
        <w:t>4005</w:t>
      </w:r>
      <w:r>
        <w:rPr>
          <w:rFonts w:hint="default" w:ascii="Times New Roman" w:hAnsi="Times New Roman" w:eastAsia="仿宋_GB2312" w:cs="Times New Roman"/>
          <w:sz w:val="32"/>
          <w:szCs w:val="32"/>
        </w:rPr>
        <w:t>元、四级伤残</w:t>
      </w:r>
      <w:r>
        <w:rPr>
          <w:rFonts w:hint="default" w:ascii="Times New Roman" w:hAnsi="Times New Roman" w:eastAsia="仿宋_GB2312" w:cs="Times New Roman"/>
          <w:color w:val="auto"/>
          <w:sz w:val="32"/>
          <w:szCs w:val="32"/>
          <w:lang w:val="en-US" w:eastAsia="zh-CN"/>
        </w:rPr>
        <w:t>3</w:t>
      </w:r>
      <w:r>
        <w:rPr>
          <w:rFonts w:hint="default" w:eastAsia="仿宋_GB2312" w:cs="Times New Roman"/>
          <w:color w:val="auto"/>
          <w:sz w:val="32"/>
          <w:szCs w:val="32"/>
          <w:lang w:val="en" w:eastAsia="zh-CN"/>
        </w:rPr>
        <w:t>814</w:t>
      </w:r>
      <w:r>
        <w:rPr>
          <w:rFonts w:hint="default" w:ascii="Times New Roman" w:hAnsi="Times New Roman" w:eastAsia="仿宋_GB2312" w:cs="Times New Roman"/>
          <w:sz w:val="32"/>
          <w:szCs w:val="32"/>
        </w:rPr>
        <w:t>元；供养亲属抚恤金下限</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：配偶</w:t>
      </w:r>
      <w:r>
        <w:rPr>
          <w:rFonts w:hint="default" w:ascii="Times New Roman" w:hAnsi="Times New Roman" w:eastAsia="仿宋_GB2312" w:cs="Times New Roman"/>
          <w:color w:val="auto"/>
          <w:sz w:val="32"/>
          <w:szCs w:val="32"/>
          <w:lang w:val="en-US" w:eastAsia="zh-CN"/>
        </w:rPr>
        <w:t>1</w:t>
      </w:r>
      <w:r>
        <w:rPr>
          <w:rFonts w:hint="default" w:eastAsia="仿宋_GB2312" w:cs="Times New Roman"/>
          <w:color w:val="auto"/>
          <w:sz w:val="32"/>
          <w:szCs w:val="32"/>
          <w:lang w:val="en" w:eastAsia="zh-CN"/>
        </w:rPr>
        <w:t>846</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其他供养亲属</w:t>
      </w:r>
      <w:r>
        <w:rPr>
          <w:rFonts w:hint="eastAsia" w:ascii="Times New Roman" w:hAnsi="Times New Roman" w:eastAsia="仿宋_GB2312" w:cs="Times New Roman"/>
          <w:color w:val="auto"/>
          <w:sz w:val="32"/>
          <w:szCs w:val="32"/>
          <w:lang w:val="en-US" w:eastAsia="zh-CN"/>
        </w:rPr>
        <w:t>13</w:t>
      </w:r>
      <w:r>
        <w:rPr>
          <w:rFonts w:hint="default" w:eastAsia="仿宋_GB2312" w:cs="Times New Roman"/>
          <w:color w:val="auto"/>
          <w:sz w:val="32"/>
          <w:szCs w:val="32"/>
          <w:lang w:val="en" w:eastAsia="zh-CN"/>
        </w:rPr>
        <w:t>83</w:t>
      </w:r>
      <w:r>
        <w:rPr>
          <w:rFonts w:hint="default" w:ascii="Times New Roman" w:hAnsi="Times New Roman" w:eastAsia="仿宋_GB2312" w:cs="Times New Roman"/>
          <w:sz w:val="32"/>
          <w:szCs w:val="32"/>
        </w:rPr>
        <w:t>元。</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w:t>
      </w:r>
      <w:r>
        <w:rPr>
          <w:rFonts w:hint="eastAsia" w:ascii="Times New Roman" w:hAnsi="Times New Roman" w:eastAsia="黑体"/>
          <w:sz w:val="32"/>
          <w:szCs w:val="32"/>
          <w:lang w:eastAsia="zh-CN"/>
        </w:rPr>
        <w:t>此次工伤保险</w:t>
      </w:r>
      <w:r>
        <w:rPr>
          <w:rFonts w:hint="eastAsia" w:ascii="Times New Roman" w:hAnsi="Times New Roman" w:eastAsia="黑体"/>
          <w:sz w:val="32"/>
          <w:szCs w:val="32"/>
        </w:rPr>
        <w:t>待遇调整</w:t>
      </w:r>
      <w:r>
        <w:rPr>
          <w:rFonts w:hint="eastAsia" w:eastAsia="黑体"/>
          <w:sz w:val="32"/>
          <w:szCs w:val="32"/>
          <w:lang w:eastAsia="zh-CN"/>
        </w:rPr>
        <w:t>从什么时候开始</w:t>
      </w:r>
      <w:r>
        <w:rPr>
          <w:rFonts w:hint="eastAsia" w:ascii="Times New Roman" w:hAnsi="Times New Roman" w:eastAsia="黑体"/>
          <w:sz w:val="32"/>
          <w:szCs w:val="32"/>
        </w:rPr>
        <w:t>执行？</w:t>
      </w:r>
    </w:p>
    <w:p>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rPr>
        <w:t>待遇调整自202</w:t>
      </w:r>
      <w:r>
        <w:rPr>
          <w:rFonts w:hint="default" w:eastAsia="仿宋_GB2312"/>
          <w:sz w:val="32"/>
          <w:szCs w:val="32"/>
          <w:lang w:val="en" w:eastAsia="zh-CN"/>
        </w:rPr>
        <w:t>3</w:t>
      </w:r>
      <w:r>
        <w:rPr>
          <w:rFonts w:hint="eastAsia" w:eastAsia="仿宋_GB2312"/>
          <w:sz w:val="32"/>
          <w:szCs w:val="32"/>
        </w:rPr>
        <w:t>年1月1日起执行。</w:t>
      </w:r>
    </w:p>
    <w:p>
      <w:pPr>
        <w:spacing w:line="600" w:lineRule="exact"/>
        <w:rPr>
          <w:rFonts w:hint="eastAsia"/>
        </w:rPr>
      </w:pPr>
    </w:p>
    <w:p>
      <w:pPr>
        <w:pStyle w:val="7"/>
        <w:jc w:val="both"/>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DF9ED9D"/>
    <w:rsid w:val="3FFDCBF3"/>
    <w:rsid w:val="4E7F9880"/>
    <w:rsid w:val="567D83EB"/>
    <w:rsid w:val="5FBD5646"/>
    <w:rsid w:val="7DFD3E37"/>
    <w:rsid w:val="7FBFEBF7"/>
    <w:rsid w:val="7FEFBD00"/>
    <w:rsid w:val="7FFF89D9"/>
    <w:rsid w:val="A6F799CE"/>
    <w:rsid w:val="BADD0284"/>
    <w:rsid w:val="CFF88F8F"/>
    <w:rsid w:val="DBDE9404"/>
    <w:rsid w:val="EEAB7E1A"/>
    <w:rsid w:val="F1FF1FE1"/>
    <w:rsid w:val="F75FE90E"/>
    <w:rsid w:val="FFFDB585"/>
    <w:rsid w:val="FFFE6A4C"/>
    <w:rsid w:val="FFFE8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99"/>
    <w:pPr>
      <w:spacing w:line="560" w:lineRule="exact"/>
      <w:ind w:firstLine="721" w:firstLineChars="200"/>
    </w:pPr>
    <w:rPr>
      <w:rFonts w:eastAsia="仿宋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4</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linhong</dc:creator>
  <cp:lastModifiedBy>admin</cp:lastModifiedBy>
  <cp:lastPrinted>2023-11-26T00:26:00Z</cp:lastPrinted>
  <dcterms:modified xsi:type="dcterms:W3CDTF">2024-02-02T15:10:30Z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