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市人社局关于举办2024新医科与生物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医药博士后海河学术交流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活动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各博士后设站单位，有关单位：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为深入贯彻党的二十大精神和习近平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总书记视察天津重要讲话精神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在发展新质生产力上勇争先、善作为，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推动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《国务院办公厅关于加快医学教育创新发展的指导意见》新医科建设要求，根据全国博士后管委会办公室《关于印发2024年博士后学术交流计划的通知》（博管办〔2024〕31号），2024新医科与生物医药博士后海河学术交流</w:t>
      </w:r>
      <w:r>
        <w:rPr>
          <w:rFonts w:hint="eastAsia" w:eastAsia="仿宋_GB2312" w:cs="Times New Roman"/>
          <w:sz w:val="32"/>
          <w:szCs w:val="32"/>
          <w:lang w:eastAsia="zh-CN"/>
        </w:rPr>
        <w:t>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定于2024年7月在天津举行。现将有关事项通知如下：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2024年7月6日（星期六），在天津大学（天津市南开区卫津路92号）举行，会期1天。7月5日（星期五）下午报到，7月6日（星期六）下午离会。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主办单位：全国博士后管委会办公室、人力资源社会保障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留学人员和专家服务中心（中国博士后科学基金会）、天津市人力资源和社会保障局。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承办单位：天津大学。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协办单位：脑机交互与人机共融海河实验室、</w:t>
      </w:r>
      <w:r>
        <w:rPr>
          <w:rFonts w:hint="eastAsia" w:eastAsia="仿宋_GB2312" w:cs="Times New Roman"/>
          <w:sz w:val="32"/>
          <w:szCs w:val="32"/>
          <w:lang w:eastAsia="zh-CN"/>
        </w:rPr>
        <w:t>天津大学先进医用材料与医疗器械全国重点实验室、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天津市新医科和生物医药产业博士后创新联合体、天津市生物医药人才创新创业联盟等。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三、参会范围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主办、承办、协办单位相关负责人，相关行业领域的企业家、专家、博士后、博士，共约300人。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四、活动主题及内容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活动旨在打造全国新医科与生物医药领域“政、产、学、研、用”紧密结合的高端前沿交流平台。本次活动以“新医科与生物医药”为主题，围绕相关领域技术创新研究、产业化应用、人才培养等设立专题活动，采取特邀报告、学术沙龙等多种形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（一）主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题交流</w:t>
      </w:r>
      <w:r>
        <w:rPr>
          <w:rFonts w:hint="eastAsia" w:ascii="Times New Roman" w:hAnsi="Times New Roman" w:eastAsia="楷体_GB2312" w:cs="楷体_GB231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邀请两院院士、国家部委研究机构专家、国家重点人才项目获奖者、行业领军人物等医学、生物医药领域知名专家作专题报告。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（二）分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组交流</w:t>
      </w:r>
      <w:r>
        <w:rPr>
          <w:rFonts w:hint="eastAsia" w:ascii="Times New Roman" w:hAnsi="Times New Roman" w:eastAsia="楷体_GB2312" w:cs="楷体_GB231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围绕先进医用材料、生物医药前沿、智能医学装备、现代临床医学技术四个方向，邀请专家学者、博士和博士后代表参与优秀学术论文征集，评选若干优秀论文，邀请优秀论文作者来津进行学术交流。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五、活动安排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7月5日（星期五）下午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，在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天津大学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报到</w:t>
      </w:r>
      <w:r>
        <w:rPr>
          <w:rFonts w:hint="eastAsia" w:eastAsia="仿宋_GB2312" w:cs="Times New Roman"/>
          <w:sz w:val="32"/>
          <w:szCs w:val="32"/>
          <w:lang w:eastAsia="zh-CN"/>
        </w:rPr>
        <w:t>，参观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脑机交互与人机共融海河实验室</w:t>
      </w:r>
      <w:r>
        <w:rPr>
          <w:rFonts w:hint="eastAsia" w:eastAsia="仿宋_GB2312" w:cs="Times New Roman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7月6日（星期六）上午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天津大学天南楼C4报告厅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召开</w:t>
      </w:r>
      <w:r>
        <w:rPr>
          <w:rFonts w:hint="eastAsia" w:eastAsia="仿宋_GB2312" w:cs="Times New Roman"/>
          <w:sz w:val="32"/>
          <w:szCs w:val="32"/>
          <w:lang w:eastAsia="zh-CN"/>
        </w:rPr>
        <w:t>主题交流活动。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7月6日（星期六）下午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天津大学医学部、会议楼等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组交流活动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学术沙龙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详细日程安排以最终通知为准。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六、论文征集及评选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（一）征文范围和要求。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在参加本次活动的代表中征集研究论文，征文须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围绕“新医科与生物医药”的主题，从先进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医用材料、生物医药前沿、智能医学装备、现代临床医学技术四个方向中任选其一，具有创新性、应用性。论文文稿应采用WORD形式，论文格式详见附件1。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（二）参会回执和论文提交。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活动鼓励参会代表提交论文，但不以提交论文为必要条件。论文征集截止时间为2024年5月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日（星期</w:t>
      </w:r>
      <w:r>
        <w:rPr>
          <w:rFonts w:hint="eastAsia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）。请各位参会代表将论文发送至邮箱ykb@tju.edu.cn，邮件标题请注明：姓名－单位－方向－海河</w:t>
      </w:r>
      <w:r>
        <w:rPr>
          <w:rFonts w:hint="eastAsia" w:eastAsia="仿宋_GB2312" w:cs="Times New Roman"/>
          <w:sz w:val="32"/>
          <w:szCs w:val="32"/>
          <w:lang w:eastAsia="zh-CN"/>
        </w:rPr>
        <w:t>学术交流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（三）论文评选和交流。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本次活动获奖论文将以中国博士后科学基金会、天津市人力资源和社会保障局名义集结成册。活动组织单位将评选出优秀论文，设立特等、一、二、三等奖，颁发获奖证书，并给予一定</w:t>
      </w:r>
      <w:r>
        <w:rPr>
          <w:rFonts w:hint="eastAsia" w:eastAsia="仿宋_GB2312" w:cs="Times New Roman"/>
          <w:sz w:val="32"/>
          <w:szCs w:val="32"/>
          <w:lang w:eastAsia="zh-CN"/>
        </w:rPr>
        <w:t>奖励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。同时，邀请优秀论文作者</w:t>
      </w:r>
      <w:r>
        <w:rPr>
          <w:rFonts w:hint="eastAsia" w:eastAsia="仿宋_GB2312" w:cs="Times New Roman"/>
          <w:sz w:val="32"/>
          <w:szCs w:val="32"/>
          <w:lang w:eastAsia="zh-CN"/>
        </w:rPr>
        <w:t>来津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现场参与本次交流活动。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七、有关事宜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（一）本次活动不收取注册费、会务费。活动期间，受邀参会专家在津食宿和往返交通费用由组织方统一安排；论文录用人员（以会议组织方的通知为准）和其他参会人员在津食宿及往返交通费用自理。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（二）参会人员请于2024年6月15日（星期一）前，扫描回执码（附件2）提交参会回执信息。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联 系 人：天津大学 李桐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联系电话：022-87371301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18522601272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附件：1．2024新医科与生物医药博士后海河学术交流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929" w:firstLineChars="603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论文格式             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      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2．2024新医科与生物医药博士后海河学术交流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参会回执码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eastAsia="仿宋_GB2312" w:cs="Times New Roman"/>
          <w:sz w:val="32"/>
          <w:szCs w:val="32"/>
          <w:lang w:val="en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2024年4月</w:t>
      </w:r>
      <w:r>
        <w:rPr>
          <w:rFonts w:hint="default" w:eastAsia="仿宋_GB2312" w:cs="Times New Roman"/>
          <w:sz w:val="32"/>
          <w:szCs w:val="32"/>
          <w:lang w:val="en" w:eastAsia="zh-CN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（此件主动公开）</w:t>
      </w:r>
    </w:p>
    <w:p>
      <w:pPr>
        <w:ind w:left="0" w:leftChars="0"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099C5B-AE23-4441-A7FD-2AB9057A15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2360CA8-2C5B-4769-91C1-5ACAC39E57A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ED33D93-D8C3-40B5-B3AB-D6DB768B626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F3769C3-D1C8-410A-9097-F2BAF2F63BA3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3EEC96FD-CBA6-49E2-9DA7-DCAD116FFC4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汉仪综艺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千阙行书">
    <w:panose1 w:val="00000000000000000000"/>
    <w:charset w:val="86"/>
    <w:family w:val="auto"/>
    <w:pitch w:val="default"/>
    <w:sig w:usb0="00000000" w:usb1="00000000" w:usb2="00000000" w:usb3="00000000" w:csb0="001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081B0D93"/>
    <w:rsid w:val="081B0D93"/>
    <w:rsid w:val="1D505FE1"/>
    <w:rsid w:val="1EF77150"/>
    <w:rsid w:val="46E738BB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2024-04-22T08:10:00Z</dcterms:created>
  <dc:creator>Yan</dc:creator>
  <cp:lastModifiedBy>Yan</cp:lastModifiedBy>
  <dcterms:modified xsi:type="dcterms:W3CDTF">2024-04-22T08:13:47Z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0BEBAE7DD83A4ECAB64240211DC70195_11</vt:lpwstr>
  </property>
</Properties>
</file>