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6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6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市人社局关于印发《天津市企业培训中心、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6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6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企业公共实训基地管理办法》的通知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6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各区人力资源和社会保障局</w:t>
      </w:r>
      <w:r>
        <w:rPr>
          <w:rFonts w:hint="eastAsia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，有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现将《天津市企业培训中心、企业公共实训基地管理办法》印发给你们，请遵照执行。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（此件主动公开）</w:t>
      </w:r>
    </w:p>
    <w:p>
      <w:pPr>
        <w:spacing w:line="600" w:lineRule="exact"/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8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8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天津市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8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企业培训中心、企业公共实训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8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8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基地管理办法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jc w:val="center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为充分发挥企业培训主体作用，规范企业培训中心、企业公共实训基地开展职业技能培训工作，根据《天津市人民政府办公厅关于实施“海河工匠”建设的通知》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津政办发〔2019〕24号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、《关于印发企业高技能人才培养实施细则等五个文件的通知》（津人才办〔2019〕6号）等规定，制定本办法。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default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本市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企业培训中心和企业公共实训基地的遴选认定、日常管理、质量评估、违规处理等适用本办法。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本办法所指企业培训中心，是指依据“海河工匠”建设政策规定程序遴选，依托企业建设、面向企业内部职工开展职业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技能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培训的培训机构；企业公共实训基地，是指依据“海河工匠”建设政策规定程序遴选，在企业培训中心基础上设立、面向本市各类企业职工开展公共实训的培训机构。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市人社局负责全市企业培训中心和企业公共实训基地的统筹规划、政策制定、复核认定和监督管理等工作。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市职业技能公共实训中心（以下简称市实训中心）负责全市企业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培训中心和企业公共实训基地的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组织推动、专家评审、日常监管等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区人社局负责本区申报设立企业培训中心和企业公共实训基地的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资格初审、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业务指导、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培训监管、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质量评估等工作。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申请设立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企业培训中心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企业公共实训基地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，应当分别具备以下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楷体_GB2312" w:cs="楷体_GB2312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（一）企业培训中心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1．在本市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注册、具有独立法人资格，依法缴纳社会保险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且信用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良好的企业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2．培训场地与培训项目相适应，设施设备与培训规模相匹配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培训</w:t>
      </w:r>
      <w:r>
        <w:rPr>
          <w:rFonts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场地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面积不少于200平方米。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3．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工作应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具有稳定的教学管理队伍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专职管理人员。每个培训项目应</w:t>
      </w:r>
      <w:r>
        <w:rPr>
          <w:rFonts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配备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1名以上理论课教师和2名以上实训课教师。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4．具有完善的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培训管理、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设施设备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、安全生产、档案管理、应急保障等制度。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楷体_GB2312" w:cs="楷体_GB2312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（二）企业公共实训基地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已被认定为企业培训中心，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符合本市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产业结构特点和经济发展需要，重点支持战略性新兴产业和支柱产业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具备下列条件：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1．具备相对独立的培训场地，面积一般不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少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于500平方米，具有实训室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理论教室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必要设施，符合安全、消防、环保等标准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同期培训能力不低于100人。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2．实训设备以企业实际生产使用的同类型设备为主，在同行业中技术领先、工艺先进，具有一定代表性。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3．实训项目为企业主体经营范围所涉及的职业，符合本市产业发展方向。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4．师资队伍配备科学合理，符合相应职业标准规定。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5．管理人员为本企业正式职工，数量不少于3人且相对固定。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设立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企业培训中心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企业公共实训基地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，分别按照以下程序执行：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楷体_GB2312" w:cs="楷体_GB2312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（一）企业培训中心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1．申请。企业登录天津市人力资源和社会保障局官网（http://hrss.tj.gov.cn/），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社会保险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网上经办—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社会保险单位网上经办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栏目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填报《企业培训中心申报表》等相关信息</w:t>
      </w:r>
      <w:r>
        <w:rPr>
          <w:rFonts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2．审核。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区人社局初审通过后，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市实训中心审核。市实训中心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组织专家，通过资料审核、现场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勘查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等方式，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提出专家评审意见。市人社局依据专家评审意见进行复核认定。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3．公布。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通过的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，市人社局适时向社会公布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，并授予“海河工匠培训基地（企业培训中心）”铭牌。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楷体_GB2312" w:cs="楷体_GB2312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（二）企业公共实训基地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1．申请。企业登录天津市人力资源和社会保障局官网（http://hrss.tj.gov.cn/），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社会保险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网上经办—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社会保险单位网上经办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栏目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《企业公共实训基地申报表》等相关信息。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2．审核。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区人社局初审通过后，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市实训中心审核。市实训中心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组织专家，通过资料审核、现场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勘查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等方式，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提出专家评审意见。市人社局依据专家评审意见进行复核认定。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3．公示。市人社局对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复核通过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的企业公共实训基地，进行5个工作日公示，公示无异议的，授予“海河工匠培训基地（企业公共实训基地）”铭牌。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经认定的企业培训中心和企业公共实训基地对本企业职工开展培训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，且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本市职业技能培训补贴相关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规定的，给予培训费补贴。企业取得的培训费补贴，应当用于职工职业培训相关费用支出。</w:t>
      </w:r>
    </w:p>
    <w:p>
      <w:pPr>
        <w:widowControl w:val="0"/>
        <w:shd w:val="clear" w:color="auto" w:fill="FFFFFF"/>
        <w:spacing w:line="60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第七条</w:t>
      </w:r>
      <w:r>
        <w:rPr>
          <w:rFonts w:hint="eastAsia" w:eastAsia="仿宋_GB2312"/>
          <w:sz w:val="32"/>
        </w:rPr>
        <w:t xml:space="preserve">  经认定的企业公共实训基地对其他企业职工开展培训，且符合本市职业技能培训补贴相关规定的，上浮补贴标准。其中，属于战略性新兴产业和支柱产业的培训项目，培训补贴标准最高上浮25%，其他培训项目补贴标准上浮15%。</w:t>
      </w:r>
    </w:p>
    <w:p>
      <w:pPr>
        <w:widowControl w:val="0"/>
        <w:shd w:val="clear" w:color="auto" w:fill="FFFFFF"/>
        <w:spacing w:line="60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第八条</w:t>
      </w:r>
      <w:r>
        <w:rPr>
          <w:rFonts w:hint="eastAsia" w:eastAsia="仿宋_GB2312"/>
          <w:sz w:val="32"/>
        </w:rPr>
        <w:t xml:space="preserve">  企业培训中心和企业公共实训基地开展补贴性培训的，应当根据核准的职业（工种）范围，在申请开展培训前与区人社局签订《承接政府补贴职业培训项目协议书》。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default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支持企业培训中心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企业公共实训基地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新业态、新技术、新工艺发展，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训用结合、供需匹配的定制培训，培养产业急需紧缺技能人才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企业培训中心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企业公共实训基地开展师资培训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提升自有师资水平和能力，提高培训质量和效果。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企业培训中心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企业公共实训基地自有师资不能满足培训需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求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的，可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外聘教师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企业培训中心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企业公共实训基地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应当保障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培训场地、师资队伍、培训项目相对固定，不得随意变更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，培训场地、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实训室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理论教室应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当具有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明显标识。确需变更的，填写《企业培训中心、企业公共实训基地项目变更申请表》（附件1）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，向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区人社局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申请，申请师资变更的，由区人社局核准；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其他项目变更的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区人社局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初审后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市实训中心复核并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向区人社局反馈变更意见。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市人社局每年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组织开展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对企业培训中心和企业公共实训基地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上一年度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质量评估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，当年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月底前完成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质量评估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工作由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各区人社局具体实施。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企业培训中心和企业公共实训基地质量评估内容应包括组织管理、制度建设、培训能力、培训数量、遵守补贴协议和法律法规等情况（附件2）。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企业培训中心和企业公共实训基地质量评估实行百分制，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评估分数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90分及以上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为优秀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60-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9分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为合格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60分以下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为不合格。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上一年度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质量评估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结果作为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企业培训中心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申报设立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企业公共实训基地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企业公共实训基地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建设高技能人才培训基地和技能大师工作室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的重要参考。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评估结果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60分以下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企业培训中心和企业公共实训基地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应当按照人社部门要求进行整改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hint="eastAsia" w:eastAsia="仿宋_GB2312"/>
          <w:sz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有以下情形之一的，由区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人社局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核实有关情况后，报市人社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取消其资格，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收回授予的“海河工匠培训基地（企业培训中心）”或“海河工匠培训基地（企业公共实训基地）”铭牌：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>（一）主动申请取</w:t>
      </w:r>
      <w:r>
        <w:rPr>
          <w:rFonts w:hint="eastAsia" w:eastAsia="仿宋_GB2312"/>
          <w:sz w:val="32"/>
          <w:lang w:val="en-US" w:eastAsia="zh-CN"/>
        </w:rPr>
        <w:t>消</w:t>
      </w:r>
      <w:bookmarkStart w:id="0" w:name="_GoBack"/>
      <w:bookmarkEnd w:id="0"/>
      <w:r>
        <w:rPr>
          <w:rFonts w:hint="eastAsia" w:eastAsia="仿宋_GB2312"/>
          <w:sz w:val="32"/>
        </w:rPr>
        <w:t>的</w:t>
      </w:r>
      <w:r>
        <w:rPr>
          <w:rFonts w:hint="eastAsia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</w:rPr>
        <w:t>（二）列为失信被执行人的</w:t>
      </w:r>
      <w:r>
        <w:rPr>
          <w:rFonts w:hint="eastAsia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三）宣告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破产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年内未开展职业培训的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default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未参加年度质量评估的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或连续两年评估分数在60分以下的。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）严重违反职业培训相关规定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default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企业培训中心和企业公共实训基地开展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政府补贴性职业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培训，应严格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遵守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补贴培训管理规定，对违反相关规定的，按照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培训监督管理办法处理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非补贴性职业培训按企业相关规定处理，培训记录应予以保留。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十八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本办法自202</w:t>
      </w:r>
      <w:r>
        <w:rPr>
          <w:rFonts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月1日起施行，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有效期至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月31日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。《市人社局关于印发〈企业培训中心、企业公共实训基地管理暂行办法〉的通知》（津人社办发〔2022〕11号）同步废止。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480"/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附件：1．企业培训中心、企业公共实训基地项目变更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2184" w:firstLineChars="650"/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申请表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2．企业培训中心培训质量评估表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napToGrid/>
        <w:spacing w:line="600" w:lineRule="exact"/>
        <w:ind w:firstLine="672" w:firstLineChars="200"/>
        <w:rPr>
          <w:rFonts w:hint="eastAsia" w:eastAsia="仿宋_GB2312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3</w:t>
      </w:r>
      <w:r>
        <w:rPr>
          <w:rFonts w:hint="eastAsia" w:ascii="Times New Roman" w:hAnsi="Times New Roman" w:eastAsia="仿宋_GB2312" w:cs="宋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．企业公共实训基地质量评估</w:t>
      </w:r>
      <w:r>
        <w:rPr>
          <w:rFonts w:hint="eastAsia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/>
        <w:spacing w:line="600" w:lineRule="exact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268" w:right="1587" w:bottom="1417" w:left="159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FCA754-B63A-4F6C-BC44-7977E96E4E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16CB53F-625B-41A2-91BC-A1EB1B2DCE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27F9966-BC7F-4A79-A4DA-EBF02DF360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C3889CB-71EB-427C-A911-F2AD195753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6FF5F00"/>
    <w:rsid w:val="27999783"/>
    <w:rsid w:val="2FF52334"/>
    <w:rsid w:val="37DB6B75"/>
    <w:rsid w:val="3CFBE41E"/>
    <w:rsid w:val="42427F1F"/>
    <w:rsid w:val="54FDA701"/>
    <w:rsid w:val="574923AF"/>
    <w:rsid w:val="5A37E35A"/>
    <w:rsid w:val="5DFBD901"/>
    <w:rsid w:val="655F123F"/>
    <w:rsid w:val="66E7E2BB"/>
    <w:rsid w:val="6BEF1276"/>
    <w:rsid w:val="6FEFDB14"/>
    <w:rsid w:val="6FFDE865"/>
    <w:rsid w:val="7581686E"/>
    <w:rsid w:val="767C73BB"/>
    <w:rsid w:val="7BEFDE2F"/>
    <w:rsid w:val="B51E7B99"/>
    <w:rsid w:val="B7FD90E8"/>
    <w:rsid w:val="F76C1024"/>
    <w:rsid w:val="FBEC325F"/>
    <w:rsid w:val="FE4FB109"/>
    <w:rsid w:val="FF7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2848</Words>
  <Characters>2930</Characters>
  <Lines>1</Lines>
  <Paragraphs>1</Paragraphs>
  <TotalTime>1</TotalTime>
  <ScaleCrop>false</ScaleCrop>
  <LinksUpToDate>false</LinksUpToDate>
  <CharactersWithSpaces>3007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linhong</dc:creator>
  <cp:lastModifiedBy>Yan</cp:lastModifiedBy>
  <cp:lastPrinted>2005-02-23T15:04:00Z</cp:lastPrinted>
  <dcterms:modified xsi:type="dcterms:W3CDTF">2024-05-30T00:50:42Z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6F0B9160955F4218999E7D578DC575BA_13</vt:lpwstr>
  </property>
</Properties>
</file>