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市人社局关于</w:t>
      </w:r>
      <w:r>
        <w:rPr>
          <w:rFonts w:hint="eastAsia" w:eastAsia="方正小标宋简体"/>
          <w:sz w:val="44"/>
          <w:szCs w:val="44"/>
          <w:lang w:val="en-US" w:eastAsia="zh-CN"/>
        </w:rPr>
        <w:t>认定联想（天津）有限公司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文星简小标宋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等</w:t>
      </w:r>
      <w:r>
        <w:rPr>
          <w:rFonts w:hint="eastAsia" w:eastAsia="方正小标宋简体"/>
          <w:sz w:val="44"/>
          <w:szCs w:val="44"/>
          <w:lang w:val="en-US" w:eastAsia="zh-CN"/>
        </w:rPr>
        <w:t>5家单位为大学生</w:t>
      </w:r>
      <w:r>
        <w:rPr>
          <w:rFonts w:hint="eastAsia" w:eastAsia="方正小标宋简体"/>
          <w:sz w:val="44"/>
          <w:szCs w:val="44"/>
        </w:rPr>
        <w:t>实训基地</w:t>
      </w:r>
      <w:r>
        <w:rPr>
          <w:rFonts w:hint="eastAsia" w:eastAsia="方正小标宋简体"/>
          <w:sz w:val="44"/>
          <w:szCs w:val="44"/>
          <w:lang w:eastAsia="zh-CN"/>
        </w:rPr>
        <w:t>的通知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天津市人才服务中心，有关单位：</w:t>
      </w: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市人社局市财政局关于印发〈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天津市支持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大学生实训实施办法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〉的通知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》（津人社办发〔2023〕23号）规定，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经审核，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联想（天津）有限公司等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家单位符合条件，认定为大学生实训基地（名单详见附件）。</w:t>
      </w: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请严格落实大学生实训政策，做好岗位信息发布、实训管理、补贴拨付等服务，督促指导大学生实训活动有序开展。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附件：联想（天津）有限公司等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家大学生实训基地名单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8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8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80"/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61" w:right="1587" w:bottom="1247" w:left="1587" w:header="851" w:footer="992" w:gutter="0"/>
          <w:pgNumType w:start="2"/>
          <w:cols w:space="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kern w:val="2"/>
          <w:sz w:val="44"/>
          <w:szCs w:val="44"/>
          <w:u w:val="none"/>
          <w:lang w:val="en-US" w:eastAsia="zh-CN" w:bidi="ar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联想（天津）有限公司等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家大学生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实训基地名单</w:t>
      </w:r>
    </w:p>
    <w:tbl>
      <w:tblPr>
        <w:tblStyle w:val="9"/>
        <w:tblpPr w:leftFromText="180" w:rightFromText="180" w:vertAnchor="text" w:horzAnchor="page" w:tblpX="1741" w:tblpY="1055"/>
        <w:tblOverlap w:val="never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605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所在区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联想（天津）有限公司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天津精仪精测科技有限公司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思腾合力（天津）科技有限公司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恩智浦半导体（天津）有限公司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天津晟丰产业互联网发展有限公司</w:t>
            </w: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pStyle w:val="4"/>
        <w:ind w:firstLine="640" w:firstLineChars="200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BC3DA-933D-45E7-909F-4FB71445B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F21910-B2D1-4DD0-B2B5-C2898AF4F5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550782-DD8D-43D3-AB83-DA879A76B3EB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F52BABD-CBB2-418C-ADE8-7A0EE2889B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B2104A"/>
    <w:rsid w:val="48260C0D"/>
    <w:rsid w:val="5CCFFDC4"/>
    <w:rsid w:val="5EFFDE6F"/>
    <w:rsid w:val="69EF83B3"/>
    <w:rsid w:val="6EFF2620"/>
    <w:rsid w:val="75FFBF4C"/>
    <w:rsid w:val="7F7B26DB"/>
    <w:rsid w:val="9AFFA5C7"/>
    <w:rsid w:val="D6A39BD9"/>
    <w:rsid w:val="E6FE9B4A"/>
    <w:rsid w:val="EAE64B51"/>
    <w:rsid w:val="EE9F5E50"/>
    <w:rsid w:val="F9F57597"/>
    <w:rsid w:val="FBCB8A83"/>
    <w:rsid w:val="FBFCC40E"/>
    <w:rsid w:val="FF97E297"/>
    <w:rsid w:val="FFD783E1"/>
    <w:rsid w:val="FFF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outlineLvl w:val="2"/>
    </w:pPr>
    <w:rPr>
      <w:rFonts w:eastAsia="楷体_GB2312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420</Words>
  <Characters>432</Characters>
  <Lines>1</Lines>
  <Paragraphs>1</Paragraphs>
  <TotalTime>0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2024-06-05T15:39:00Z</cp:lastPrinted>
  <dcterms:modified xsi:type="dcterms:W3CDTF">2024-06-06T08:17:04Z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CA3406DA812F4F14A24830C2D629CB18_13</vt:lpwstr>
  </property>
</Properties>
</file>