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竞赛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技术纲要模板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文星简小标宋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文星简小标宋" w:cs="Times New Roman"/>
          <w:kern w:val="0"/>
          <w:sz w:val="44"/>
          <w:szCs w:val="44"/>
        </w:rPr>
        <w:t>职业技能竞赛技术</w:t>
      </w:r>
      <w:r>
        <w:rPr>
          <w:rFonts w:hint="default" w:ascii="Times New Roman" w:hAnsi="Times New Roman" w:eastAsia="文星简小标宋" w:cs="Times New Roman"/>
          <w:kern w:val="0"/>
          <w:sz w:val="44"/>
          <w:szCs w:val="44"/>
          <w:lang w:eastAsia="zh-CN"/>
        </w:rPr>
        <w:t>文件</w:t>
      </w:r>
      <w:r>
        <w:rPr>
          <w:rFonts w:hint="default" w:ascii="Times New Roman" w:hAnsi="Times New Roman" w:eastAsia="文星简小标宋" w:cs="Times New Roman"/>
          <w:kern w:val="0"/>
          <w:sz w:val="44"/>
          <w:szCs w:val="44"/>
        </w:rPr>
        <w:t>纲要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80"/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zh-CN"/>
        </w:rPr>
        <w:t>一、竞赛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zh-CN"/>
        </w:rPr>
        <w:t>职业和标准</w:t>
      </w:r>
    </w:p>
    <w:p>
      <w:pPr>
        <w:keepNext w:val="0"/>
        <w:keepLines w:val="0"/>
        <w:pageBreakBefore w:val="0"/>
        <w:widowControl w:val="0"/>
        <w:tabs>
          <w:tab w:val="left" w:pos="180"/>
          <w:tab w:val="left" w:pos="3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zh-CN"/>
        </w:rPr>
        <w:t>二、竞赛内容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-630" w:leftChars="-300" w:firstLine="1280" w:firstLineChars="4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zh-CN"/>
        </w:rPr>
        <w:t>三、竞赛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zh-CN"/>
        </w:rPr>
        <w:t>方式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-630" w:leftChars="-300" w:firstLine="1280" w:firstLineChars="4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zh-CN"/>
        </w:rPr>
        <w:t>四、技术要求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-630" w:leftChars="-300" w:firstLine="1996" w:firstLineChars="624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抽签办法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-630" w:leftChars="-300" w:firstLine="1996" w:firstLineChars="624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2．比赛须知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-630" w:leftChars="-300" w:firstLine="1996" w:firstLineChars="624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成绩评定方法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-630" w:leftChars="-300" w:firstLine="1996" w:firstLineChars="624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．安全操作规程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zh-CN"/>
        </w:rPr>
        <w:t>竞赛纪律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zh-CN"/>
        </w:rPr>
        <w:t>六、竞赛违纪处理规定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zh-CN"/>
        </w:rPr>
        <w:t>七、申诉与仲裁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特别提示：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要对标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世界技能大赛、全国技能大赛和全国行业职业技能大赛等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世界级、国家级技能大赛技术标准和组织方法实施。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竞赛试题应聚焦企业生产实际，按照全国技能大赛相关要求，采用模块化、结构化模式命制。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600" w:lineRule="exact"/>
        <w:ind w:firstLine="707" w:firstLineChars="221"/>
        <w:textAlignment w:val="auto"/>
        <w:rPr>
          <w:rFonts w:hint="eastAsi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国家职业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技能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标准三级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确定竞赛标准，编制技术工作文件；无对应国家职业技能标准的，可参照行业企业评价规范相应等级或全国技能大赛、世界技能大赛标准，确定竞赛标准，编制技术工作文件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05CD7A-6DF1-4CC9-9E6B-D45266CB48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7335D4E-6181-40AC-99D7-861DE4BD789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83EFB627-5EEC-4D55-949A-4842D390CC0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F44D7"/>
    <w:multiLevelType w:val="singleLevel"/>
    <w:tmpl w:val="FEFF44D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4F546B3"/>
    <w:rsid w:val="1C7F3050"/>
    <w:rsid w:val="2297614E"/>
    <w:rsid w:val="36DD0F8D"/>
    <w:rsid w:val="428D00BE"/>
    <w:rsid w:val="5EB30CDC"/>
    <w:rsid w:val="6B7F1FAD"/>
    <w:rsid w:val="7DFE53D2"/>
    <w:rsid w:val="7F3F7C3F"/>
    <w:rsid w:val="7FE95687"/>
    <w:rsid w:val="7FFF2800"/>
    <w:rsid w:val="8F973982"/>
    <w:rsid w:val="A7DFD196"/>
    <w:rsid w:val="BDF78201"/>
    <w:rsid w:val="D1EF04EC"/>
    <w:rsid w:val="DBC3B6AD"/>
    <w:rsid w:val="E79FCAB9"/>
    <w:rsid w:val="EFFB50DA"/>
    <w:rsid w:val="F5E9290E"/>
    <w:rsid w:val="FB9724DA"/>
    <w:rsid w:val="FD5F6B4E"/>
    <w:rsid w:val="FDF9D5B9"/>
    <w:rsid w:val="FE72B435"/>
    <w:rsid w:val="FFC7BDD7"/>
    <w:rsid w:val="FFF69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"/>
    <w:basedOn w:val="1"/>
    <w:next w:val="5"/>
    <w:qFormat/>
    <w:uiPriority w:val="0"/>
    <w:pPr>
      <w:jc w:val="center"/>
    </w:pPr>
    <w:rPr>
      <w:sz w:val="44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1353</Words>
  <Characters>1422</Characters>
  <Lines>1</Lines>
  <Paragraphs>1</Paragraphs>
  <TotalTime>1</TotalTime>
  <ScaleCrop>false</ScaleCrop>
  <LinksUpToDate>false</LinksUpToDate>
  <CharactersWithSpaces>1459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Yan</cp:lastModifiedBy>
  <cp:lastPrinted>2005-02-22T23:04:00Z</cp:lastPrinted>
  <dcterms:modified xsi:type="dcterms:W3CDTF">2024-06-27T02:49:18Z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D6B1327A18C64052812FB6F4F44E7334_13</vt:lpwstr>
  </property>
</Properties>
</file>