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主题宣传日图片、视频内容及标准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图片文件格式为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JPG</w:t>
      </w:r>
      <w:r>
        <w:rPr>
          <w:rFonts w:hint="eastAsia" w:eastAsia="仿宋_GB2312"/>
          <w:sz w:val="32"/>
        </w:rPr>
        <w:t>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JPEG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构图合理，人物生动，画面清晰（大小在1M以上），色彩饱和度、区分度高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eastAsia="zh-CN"/>
        </w:rPr>
        <w:t>报送数量不少于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lang w:val="en-US" w:eastAsia="zh-CN"/>
        </w:rPr>
        <w:t>张；</w:t>
      </w:r>
      <w:r>
        <w:rPr>
          <w:rFonts w:hint="eastAsia" w:eastAsia="仿宋_GB2312"/>
          <w:sz w:val="32"/>
        </w:rPr>
        <w:t>视频格式为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时长在5分钟以内（微电影放宽到半小时以内），格式为mp4，显示格式为横屏16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9，分辨率为1920×1080，有配音或者同期声应配字幕。</w:t>
      </w:r>
    </w:p>
    <w:p>
      <w:pPr>
        <w:spacing w:line="600" w:lineRule="exact"/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082E5-8EA9-48B1-9754-0228C8EBDB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5EACCE-0174-45D4-B42A-19E414ACD4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C83987-036B-4C0E-BA74-F75DF3A781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000000"/>
    <w:rsid w:val="07C4574A"/>
    <w:rsid w:val="310F10CB"/>
    <w:rsid w:val="5EE7610B"/>
    <w:rsid w:val="BC3F661E"/>
    <w:rsid w:val="DE7C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1307</Characters>
  <Paragraphs>49</Paragraphs>
  <TotalTime>1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WPS Office</dc:creator>
  <cp:lastModifiedBy>Yan</cp:lastModifiedBy>
  <cp:lastPrinted>2024-07-10T18:25:00Z</cp:lastPrinted>
  <dcterms:modified xsi:type="dcterms:W3CDTF">2024-07-10T03:02:54Z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2983C5CE66A64A3BAB2EB4A33D486F6D_13</vt:lpwstr>
  </property>
</Properties>
</file>