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cs="方正小标宋简体"/>
          <w:sz w:val="44"/>
          <w:szCs w:val="44"/>
        </w:rPr>
      </w:pPr>
      <w:bookmarkStart w:id="0" w:name="_GoBack"/>
      <w:bookmarkEnd w:id="0"/>
      <w:r>
        <w:rPr>
          <w:rFonts w:hint="eastAsia" w:eastAsia="方正小标宋简体" w:cs="方正小标宋简体"/>
          <w:sz w:val="44"/>
          <w:szCs w:val="44"/>
        </w:rPr>
        <w:t>市人社局关于遴选支持202</w:t>
      </w:r>
      <w:r>
        <w:rPr>
          <w:rFonts w:hint="default" w:eastAsia="方正小标宋简体" w:cs="方正小标宋简体"/>
          <w:sz w:val="44"/>
          <w:szCs w:val="44"/>
          <w:lang w:val="en"/>
        </w:rPr>
        <w:t>4</w:t>
      </w:r>
      <w:r>
        <w:rPr>
          <w:rFonts w:hint="eastAsia" w:eastAsia="方正小标宋简体" w:cs="方正小标宋简体"/>
          <w:sz w:val="44"/>
          <w:szCs w:val="44"/>
        </w:rPr>
        <w:t>年天津市高技能</w:t>
      </w:r>
    </w:p>
    <w:p>
      <w:pPr>
        <w:spacing w:line="560" w:lineRule="exact"/>
        <w:jc w:val="center"/>
        <w:rPr>
          <w:rFonts w:hint="eastAsia" w:eastAsia="方正小标宋简体" w:cs="方正小标宋简体"/>
          <w:sz w:val="44"/>
          <w:szCs w:val="44"/>
          <w:lang w:eastAsia="zh-CN"/>
        </w:rPr>
      </w:pPr>
      <w:r>
        <w:rPr>
          <w:rFonts w:hint="eastAsia" w:eastAsia="方正小标宋简体" w:cs="方正小标宋简体"/>
          <w:sz w:val="44"/>
          <w:szCs w:val="44"/>
        </w:rPr>
        <w:t>人才培训基地和技能大师工作室建设</w:t>
      </w:r>
      <w:r>
        <w:rPr>
          <w:rFonts w:hint="eastAsia" w:eastAsia="方正小标宋简体" w:cs="方正小标宋简体"/>
          <w:sz w:val="44"/>
          <w:szCs w:val="44"/>
          <w:lang w:eastAsia="zh-CN"/>
        </w:rPr>
        <w:t>项目</w:t>
      </w:r>
    </w:p>
    <w:p>
      <w:pPr>
        <w:spacing w:line="560" w:lineRule="exact"/>
        <w:jc w:val="center"/>
        <w:rPr>
          <w:rFonts w:eastAsia="方正小标宋简体" w:cs="方正小标宋简体"/>
          <w:sz w:val="44"/>
          <w:szCs w:val="44"/>
        </w:rPr>
      </w:pPr>
      <w:r>
        <w:rPr>
          <w:rFonts w:hint="eastAsia" w:eastAsia="方正小标宋简体" w:cs="方正小标宋简体"/>
          <w:sz w:val="44"/>
          <w:szCs w:val="44"/>
        </w:rPr>
        <w:t>有关问题的通知</w:t>
      </w:r>
    </w:p>
    <w:p>
      <w:pPr>
        <w:spacing w:line="560" w:lineRule="exact"/>
        <w:rPr>
          <w:rFonts w:hint="eastAsia"/>
        </w:rPr>
      </w:pPr>
    </w:p>
    <w:p>
      <w:pPr>
        <w:spacing w:line="560" w:lineRule="exact"/>
        <w:rPr>
          <w:rFonts w:eastAsia="仿宋_GB2312"/>
          <w:sz w:val="32"/>
          <w:szCs w:val="32"/>
        </w:rPr>
      </w:pPr>
      <w:r>
        <w:rPr>
          <w:rFonts w:hint="eastAsia" w:eastAsia="仿宋_GB2312"/>
          <w:sz w:val="32"/>
          <w:szCs w:val="32"/>
        </w:rPr>
        <w:t>各区人力资源和社会保障局，各职业院校，有关单位：</w:t>
      </w:r>
    </w:p>
    <w:p>
      <w:pPr>
        <w:widowControl/>
        <w:adjustRightInd w:val="0"/>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为深入实施人才强市战略，加快高技能人才队伍建设，根据《天津市人民政府办公厅关</w:t>
      </w:r>
      <w:r>
        <w:rPr>
          <w:rFonts w:hint="eastAsia" w:ascii="Times New Roman" w:hAnsi="Times New Roman" w:eastAsia="仿宋_GB2312" w:cs="仿宋_GB2312"/>
          <w:color w:val="000000"/>
          <w:kern w:val="0"/>
          <w:sz w:val="32"/>
          <w:szCs w:val="32"/>
        </w:rPr>
        <w:t>于实施“海河工匠”建</w:t>
      </w:r>
      <w:r>
        <w:rPr>
          <w:rFonts w:hint="eastAsia" w:eastAsia="仿宋_GB2312"/>
          <w:color w:val="000000"/>
          <w:kern w:val="0"/>
          <w:sz w:val="32"/>
          <w:szCs w:val="32"/>
        </w:rPr>
        <w:t>设的通知》（津政办发〔</w:t>
      </w:r>
      <w:r>
        <w:rPr>
          <w:rFonts w:eastAsia="仿宋_GB2312"/>
          <w:color w:val="000000"/>
          <w:kern w:val="0"/>
          <w:sz w:val="32"/>
          <w:szCs w:val="32"/>
        </w:rPr>
        <w:t>2019</w:t>
      </w:r>
      <w:r>
        <w:rPr>
          <w:rFonts w:hint="eastAsia" w:eastAsia="仿宋_GB2312"/>
          <w:color w:val="000000"/>
          <w:kern w:val="0"/>
          <w:sz w:val="32"/>
          <w:szCs w:val="32"/>
        </w:rPr>
        <w:t>〕</w:t>
      </w:r>
      <w:r>
        <w:rPr>
          <w:rFonts w:eastAsia="仿宋_GB2312"/>
          <w:color w:val="000000"/>
          <w:kern w:val="0"/>
          <w:sz w:val="32"/>
          <w:szCs w:val="32"/>
        </w:rPr>
        <w:t>24</w:t>
      </w:r>
      <w:r>
        <w:rPr>
          <w:rFonts w:hint="eastAsia" w:eastAsia="仿宋_GB2312"/>
          <w:color w:val="000000"/>
          <w:kern w:val="0"/>
          <w:sz w:val="32"/>
          <w:szCs w:val="32"/>
        </w:rPr>
        <w:t>号）和《市人社局关于印发〈天津市高技能人才培训基地建设项目管理办法〉的通知》（津人社办发〔</w:t>
      </w:r>
      <w:r>
        <w:rPr>
          <w:rFonts w:eastAsia="仿宋_GB2312"/>
          <w:color w:val="000000"/>
          <w:kern w:val="0"/>
          <w:sz w:val="32"/>
          <w:szCs w:val="32"/>
        </w:rPr>
        <w:t>2022</w:t>
      </w:r>
      <w:r>
        <w:rPr>
          <w:rFonts w:hint="eastAsia" w:eastAsia="仿宋_GB2312"/>
          <w:color w:val="000000"/>
          <w:kern w:val="0"/>
          <w:sz w:val="32"/>
          <w:szCs w:val="32"/>
        </w:rPr>
        <w:t>〕</w:t>
      </w:r>
      <w:r>
        <w:rPr>
          <w:rFonts w:eastAsia="仿宋_GB2312"/>
          <w:color w:val="000000"/>
          <w:kern w:val="0"/>
          <w:sz w:val="32"/>
          <w:szCs w:val="32"/>
        </w:rPr>
        <w:t>50</w:t>
      </w:r>
      <w:r>
        <w:rPr>
          <w:rFonts w:hint="eastAsia" w:eastAsia="仿宋_GB2312"/>
          <w:color w:val="000000"/>
          <w:kern w:val="0"/>
          <w:sz w:val="32"/>
          <w:szCs w:val="32"/>
        </w:rPr>
        <w:t>号）</w:t>
      </w:r>
      <w:r>
        <w:rPr>
          <w:rFonts w:hint="eastAsia" w:eastAsia="仿宋_GB2312"/>
          <w:color w:val="000000"/>
          <w:kern w:val="0"/>
          <w:sz w:val="32"/>
          <w:szCs w:val="32"/>
          <w:lang w:eastAsia="zh-CN"/>
        </w:rPr>
        <w:t>、</w:t>
      </w:r>
      <w:r>
        <w:rPr>
          <w:rFonts w:hint="eastAsia" w:eastAsia="仿宋_GB2312" w:cs="Times New Roman"/>
          <w:color w:val="auto"/>
          <w:kern w:val="0"/>
          <w:sz w:val="32"/>
          <w:szCs w:val="32"/>
          <w:lang w:val="zh-CN"/>
        </w:rPr>
        <w:t>《天津市关于加强新时代高技能人才队伍建设的实施意见》（津人才组</w:t>
      </w:r>
      <w:r>
        <w:rPr>
          <w:rFonts w:hint="default" w:ascii="Times New Roman" w:hAnsi="Times New Roman" w:eastAsia="仿宋_GB2312" w:cs="Times New Roman"/>
          <w:color w:val="auto"/>
          <w:kern w:val="0"/>
          <w:sz w:val="32"/>
          <w:szCs w:val="32"/>
          <w:highlight w:val="white"/>
          <w:lang w:val="zh-CN"/>
        </w:rPr>
        <w:t>〔20</w:t>
      </w:r>
      <w:r>
        <w:rPr>
          <w:rFonts w:hint="eastAsia" w:eastAsia="仿宋_GB2312" w:cs="Times New Roman"/>
          <w:color w:val="auto"/>
          <w:kern w:val="0"/>
          <w:sz w:val="32"/>
          <w:szCs w:val="32"/>
          <w:highlight w:val="white"/>
          <w:lang w:val="en-US" w:eastAsia="zh-CN"/>
        </w:rPr>
        <w:t>23</w:t>
      </w:r>
      <w:r>
        <w:rPr>
          <w:rFonts w:hint="default" w:ascii="Times New Roman" w:hAnsi="Times New Roman" w:eastAsia="仿宋_GB2312" w:cs="Times New Roman"/>
          <w:color w:val="auto"/>
          <w:kern w:val="0"/>
          <w:sz w:val="32"/>
          <w:szCs w:val="32"/>
          <w:highlight w:val="white"/>
          <w:lang w:val="zh-CN"/>
        </w:rPr>
        <w:t>〕2号</w:t>
      </w:r>
      <w:r>
        <w:rPr>
          <w:rFonts w:hint="eastAsia" w:eastAsia="仿宋_GB2312" w:cs="Times New Roman"/>
          <w:color w:val="auto"/>
          <w:kern w:val="0"/>
          <w:sz w:val="32"/>
          <w:szCs w:val="32"/>
          <w:lang w:val="zh-CN"/>
        </w:rPr>
        <w:t>）、</w:t>
      </w:r>
      <w:r>
        <w:rPr>
          <w:rFonts w:hint="eastAsia" w:eastAsia="仿宋_GB2312"/>
          <w:color w:val="000000"/>
          <w:kern w:val="0"/>
          <w:sz w:val="32"/>
          <w:szCs w:val="32"/>
        </w:rPr>
        <w:t>《天津市贯彻落实“十四五”职业技能培训规划实施方案》（津人社办发〔</w:t>
      </w:r>
      <w:r>
        <w:rPr>
          <w:rFonts w:eastAsia="仿宋_GB2312"/>
          <w:color w:val="000000"/>
          <w:kern w:val="0"/>
          <w:sz w:val="32"/>
          <w:szCs w:val="32"/>
        </w:rPr>
        <w:t>2023</w:t>
      </w:r>
      <w:r>
        <w:rPr>
          <w:rFonts w:hint="eastAsia" w:eastAsia="仿宋_GB2312"/>
          <w:color w:val="000000"/>
          <w:kern w:val="0"/>
          <w:sz w:val="32"/>
          <w:szCs w:val="32"/>
        </w:rPr>
        <w:t>〕</w:t>
      </w:r>
      <w:r>
        <w:rPr>
          <w:rFonts w:eastAsia="仿宋_GB2312"/>
          <w:color w:val="000000"/>
          <w:kern w:val="0"/>
          <w:sz w:val="32"/>
          <w:szCs w:val="32"/>
        </w:rPr>
        <w:t>2</w:t>
      </w:r>
      <w:r>
        <w:rPr>
          <w:rFonts w:hint="eastAsia" w:eastAsia="仿宋_GB2312"/>
          <w:color w:val="000000"/>
          <w:kern w:val="0"/>
          <w:sz w:val="32"/>
          <w:szCs w:val="32"/>
        </w:rPr>
        <w:t>号）</w:t>
      </w:r>
      <w:r>
        <w:rPr>
          <w:rFonts w:hint="eastAsia" w:ascii="Times New Roman" w:hAnsi="Times New Roman" w:eastAsia="仿宋_GB2312"/>
          <w:color w:val="000000"/>
          <w:kern w:val="0"/>
          <w:sz w:val="32"/>
          <w:szCs w:val="32"/>
          <w:lang w:eastAsia="zh-CN"/>
        </w:rPr>
        <w:t>等</w:t>
      </w:r>
      <w:r>
        <w:rPr>
          <w:rFonts w:hint="eastAsia" w:eastAsia="仿宋_GB2312"/>
          <w:color w:val="000000"/>
          <w:kern w:val="0"/>
          <w:sz w:val="32"/>
          <w:szCs w:val="32"/>
          <w:lang w:eastAsia="zh-CN"/>
        </w:rPr>
        <w:t>有关规定</w:t>
      </w:r>
      <w:r>
        <w:rPr>
          <w:rFonts w:hint="eastAsia" w:eastAsia="仿宋_GB2312"/>
          <w:color w:val="000000"/>
          <w:kern w:val="0"/>
          <w:sz w:val="32"/>
          <w:szCs w:val="32"/>
        </w:rPr>
        <w:t>，</w:t>
      </w:r>
      <w:r>
        <w:rPr>
          <w:rFonts w:eastAsia="仿宋_GB2312"/>
          <w:color w:val="000000"/>
          <w:kern w:val="0"/>
          <w:sz w:val="32"/>
          <w:szCs w:val="32"/>
        </w:rPr>
        <w:t>20</w:t>
      </w:r>
      <w:r>
        <w:rPr>
          <w:rFonts w:hint="eastAsia" w:eastAsia="仿宋_GB2312"/>
          <w:color w:val="000000"/>
          <w:kern w:val="0"/>
          <w:sz w:val="32"/>
          <w:szCs w:val="32"/>
        </w:rPr>
        <w:t>2</w:t>
      </w:r>
      <w:r>
        <w:rPr>
          <w:rFonts w:hint="eastAsia" w:eastAsia="仿宋_GB2312"/>
          <w:color w:val="000000"/>
          <w:kern w:val="0"/>
          <w:sz w:val="32"/>
          <w:szCs w:val="32"/>
          <w:lang w:val="en-US" w:eastAsia="zh-CN"/>
        </w:rPr>
        <w:t>4</w:t>
      </w:r>
      <w:r>
        <w:rPr>
          <w:rFonts w:hint="eastAsia" w:eastAsia="仿宋_GB2312"/>
          <w:color w:val="000000"/>
          <w:kern w:val="0"/>
          <w:sz w:val="32"/>
          <w:szCs w:val="32"/>
        </w:rPr>
        <w:t>年拟遴选支持一批天津市高技能人才培训基地</w:t>
      </w:r>
      <w:r>
        <w:rPr>
          <w:rFonts w:eastAsia="仿宋_GB2312"/>
          <w:kern w:val="0"/>
          <w:sz w:val="32"/>
          <w:szCs w:val="32"/>
        </w:rPr>
        <w:t>（以下简称</w:t>
      </w:r>
      <w:r>
        <w:rPr>
          <w:rFonts w:hint="eastAsia" w:eastAsia="仿宋_GB2312"/>
          <w:kern w:val="0"/>
          <w:sz w:val="32"/>
          <w:szCs w:val="32"/>
        </w:rPr>
        <w:t>培训基地）</w:t>
      </w:r>
      <w:r>
        <w:rPr>
          <w:rFonts w:hint="eastAsia" w:eastAsia="仿宋_GB2312"/>
          <w:color w:val="000000"/>
          <w:kern w:val="0"/>
          <w:sz w:val="32"/>
          <w:szCs w:val="32"/>
        </w:rPr>
        <w:t>和天津市技能大师工作室</w:t>
      </w:r>
      <w:r>
        <w:rPr>
          <w:rFonts w:hint="eastAsia" w:eastAsia="仿宋_GB2312"/>
          <w:kern w:val="0"/>
          <w:sz w:val="32"/>
          <w:szCs w:val="32"/>
        </w:rPr>
        <w:t>（以下简称大师工作室）</w:t>
      </w:r>
      <w:r>
        <w:rPr>
          <w:rFonts w:hint="eastAsia" w:eastAsia="仿宋_GB2312"/>
          <w:color w:val="000000"/>
          <w:kern w:val="0"/>
          <w:sz w:val="32"/>
          <w:szCs w:val="32"/>
        </w:rPr>
        <w:t>建设项目。现</w:t>
      </w:r>
      <w:r>
        <w:rPr>
          <w:rFonts w:hint="eastAsia" w:eastAsia="仿宋_GB2312"/>
          <w:color w:val="000000"/>
          <w:kern w:val="0"/>
          <w:sz w:val="32"/>
          <w:szCs w:val="32"/>
          <w:lang w:eastAsia="zh-CN"/>
        </w:rPr>
        <w:t>将</w:t>
      </w:r>
      <w:r>
        <w:rPr>
          <w:rFonts w:hint="eastAsia" w:eastAsia="仿宋_GB2312"/>
          <w:color w:val="000000"/>
          <w:kern w:val="0"/>
          <w:sz w:val="32"/>
          <w:szCs w:val="32"/>
        </w:rPr>
        <w:t>有关</w:t>
      </w:r>
      <w:r>
        <w:rPr>
          <w:rFonts w:hint="eastAsia" w:eastAsia="仿宋_GB2312"/>
          <w:color w:val="000000"/>
          <w:kern w:val="0"/>
          <w:sz w:val="32"/>
          <w:szCs w:val="32"/>
          <w:lang w:eastAsia="zh-CN"/>
        </w:rPr>
        <w:t>事项</w:t>
      </w:r>
      <w:r>
        <w:rPr>
          <w:rFonts w:hint="eastAsia" w:eastAsia="仿宋_GB2312"/>
          <w:color w:val="000000"/>
          <w:kern w:val="0"/>
          <w:sz w:val="32"/>
          <w:szCs w:val="32"/>
        </w:rPr>
        <w:t>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sz w:val="32"/>
          <w:szCs w:val="32"/>
        </w:rPr>
      </w:pPr>
      <w:r>
        <w:rPr>
          <w:rFonts w:hint="eastAsia" w:eastAsia="黑体"/>
          <w:sz w:val="32"/>
          <w:szCs w:val="32"/>
        </w:rPr>
        <w:t>一、遴选名额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hint="eastAsia" w:eastAsia="仿宋_GB2312"/>
          <w:sz w:val="32"/>
          <w:szCs w:val="32"/>
        </w:rPr>
        <w:t>年，拟支持培训基地和大师工作室建设项目分别不超过10个。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eastAsia="黑体"/>
          <w:sz w:val="32"/>
          <w:szCs w:val="32"/>
        </w:rPr>
      </w:pPr>
      <w:r>
        <w:rPr>
          <w:rFonts w:hint="eastAsia" w:eastAsia="黑体"/>
          <w:sz w:val="32"/>
          <w:szCs w:val="32"/>
          <w:lang w:val="en-US" w:eastAsia="zh-CN"/>
        </w:rPr>
        <w:t>二</w:t>
      </w:r>
      <w:r>
        <w:rPr>
          <w:rFonts w:hint="eastAsia" w:eastAsia="黑体"/>
          <w:sz w:val="32"/>
          <w:szCs w:val="32"/>
        </w:rPr>
        <w:t>、遴选范围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培训基地和大师工作室建设项目，应当与本市经济发展密切结合，围绕全市战略性新兴产业、支柱产业和经济社会发展急需紧缺行业（领域）开展建设。</w:t>
      </w:r>
    </w:p>
    <w:p>
      <w:pPr>
        <w:spacing w:line="560" w:lineRule="exact"/>
        <w:ind w:firstLine="640" w:firstLineChars="200"/>
        <w:rPr>
          <w:rFonts w:eastAsia="黑体"/>
          <w:sz w:val="32"/>
          <w:szCs w:val="32"/>
        </w:rPr>
      </w:pPr>
      <w:r>
        <w:rPr>
          <w:rFonts w:hint="eastAsia" w:eastAsia="黑体"/>
          <w:sz w:val="32"/>
          <w:szCs w:val="32"/>
        </w:rPr>
        <w:t>三、申报条件</w:t>
      </w:r>
    </w:p>
    <w:p>
      <w:pPr>
        <w:spacing w:line="560" w:lineRule="exact"/>
        <w:ind w:firstLine="640" w:firstLineChars="200"/>
        <w:rPr>
          <w:rFonts w:eastAsia="楷体_GB2312"/>
          <w:sz w:val="32"/>
          <w:szCs w:val="32"/>
        </w:rPr>
      </w:pPr>
      <w:r>
        <w:rPr>
          <w:rFonts w:hint="eastAsia" w:eastAsia="楷体_GB2312"/>
          <w:sz w:val="32"/>
          <w:szCs w:val="32"/>
        </w:rPr>
        <w:t>（一）培训基地建设项目</w:t>
      </w:r>
    </w:p>
    <w:p>
      <w:pPr>
        <w:spacing w:line="560" w:lineRule="exact"/>
        <w:ind w:firstLine="640" w:firstLineChars="200"/>
        <w:rPr>
          <w:rFonts w:eastAsia="仿宋_GB2312"/>
          <w:sz w:val="32"/>
          <w:szCs w:val="32"/>
        </w:rPr>
      </w:pPr>
      <w:r>
        <w:rPr>
          <w:rFonts w:hint="eastAsia" w:eastAsia="仿宋_GB2312"/>
          <w:sz w:val="32"/>
          <w:szCs w:val="32"/>
        </w:rPr>
        <w:t>1．在本市依法登记注册的企业、公共实训基地、职业院校，企业应当具有相应条件的企业培训中心。</w:t>
      </w:r>
    </w:p>
    <w:p>
      <w:pPr>
        <w:spacing w:line="560" w:lineRule="exact"/>
        <w:ind w:firstLine="640" w:firstLineChars="200"/>
        <w:rPr>
          <w:rFonts w:eastAsia="仿宋_GB2312"/>
          <w:sz w:val="32"/>
          <w:szCs w:val="32"/>
        </w:rPr>
      </w:pPr>
      <w:r>
        <w:rPr>
          <w:rFonts w:hint="eastAsia" w:eastAsia="仿宋_GB2312"/>
          <w:sz w:val="32"/>
          <w:szCs w:val="32"/>
        </w:rPr>
        <w:t>2．具备培训管理、财务管理、资产管理、风险管理等规章制度；遵守国家法律法规，未列入失信主体名单或者失信被执行人名单。</w:t>
      </w:r>
    </w:p>
    <w:p>
      <w:pPr>
        <w:spacing w:line="560" w:lineRule="exact"/>
        <w:ind w:firstLine="640" w:firstLineChars="200"/>
        <w:rPr>
          <w:rFonts w:eastAsia="仿宋_GB2312"/>
          <w:sz w:val="32"/>
          <w:szCs w:val="32"/>
        </w:rPr>
      </w:pPr>
      <w:r>
        <w:rPr>
          <w:rFonts w:hint="eastAsia" w:eastAsia="仿宋_GB2312"/>
          <w:sz w:val="32"/>
          <w:szCs w:val="32"/>
        </w:rPr>
        <w:t>3．培训场所、设施设备符合国家建设和安全标准；具有2-3个紧缺特色培训</w:t>
      </w:r>
      <w:r>
        <w:rPr>
          <w:rFonts w:hint="eastAsia" w:eastAsia="仿宋_GB2312"/>
          <w:sz w:val="32"/>
          <w:szCs w:val="32"/>
          <w:lang w:eastAsia="zh-CN"/>
        </w:rPr>
        <w:t>职业</w:t>
      </w:r>
      <w:r>
        <w:rPr>
          <w:rFonts w:hint="eastAsia" w:eastAsia="仿宋_GB2312"/>
          <w:sz w:val="32"/>
          <w:szCs w:val="32"/>
        </w:rPr>
        <w:t>（2022年职业大典中所含职业、工种）和相匹配的实训场地、设备。</w:t>
      </w:r>
    </w:p>
    <w:p>
      <w:pPr>
        <w:spacing w:line="560" w:lineRule="exact"/>
        <w:ind w:firstLine="640" w:firstLineChars="200"/>
        <w:rPr>
          <w:rFonts w:eastAsia="仿宋_GB2312"/>
          <w:sz w:val="32"/>
          <w:szCs w:val="32"/>
        </w:rPr>
      </w:pPr>
      <w:r>
        <w:rPr>
          <w:rFonts w:hint="eastAsia" w:eastAsia="仿宋_GB2312"/>
          <w:sz w:val="32"/>
          <w:szCs w:val="32"/>
        </w:rPr>
        <w:t>4．具备相应的培训能力。</w:t>
      </w:r>
    </w:p>
    <w:p>
      <w:pPr>
        <w:spacing w:line="560" w:lineRule="exact"/>
        <w:ind w:firstLine="640" w:firstLineChars="200"/>
        <w:rPr>
          <w:rFonts w:eastAsia="仿宋_GB2312"/>
          <w:b w:val="0"/>
          <w:bCs w:val="0"/>
          <w:sz w:val="32"/>
          <w:szCs w:val="32"/>
        </w:rPr>
      </w:pPr>
      <w:r>
        <w:rPr>
          <w:rFonts w:hint="eastAsia" w:eastAsia="仿宋_GB2312"/>
          <w:b w:val="0"/>
          <w:bCs w:val="0"/>
          <w:sz w:val="32"/>
          <w:szCs w:val="32"/>
        </w:rPr>
        <w:t>企业同期培训能力不低于100人，近三年开展技能人才培训达200人次以上；公共实训基地同期培训能力不低于150人，近三年开展技能人才培训达500人次以上；职业院校同期培训能力不低于200人</w:t>
      </w:r>
      <w:r>
        <w:rPr>
          <w:rFonts w:hint="eastAsia" w:eastAsia="仿宋_GB2312"/>
          <w:b w:val="0"/>
          <w:bCs w:val="0"/>
          <w:sz w:val="32"/>
          <w:szCs w:val="32"/>
          <w:lang w:eastAsia="zh-CN"/>
        </w:rPr>
        <w:t>，</w:t>
      </w:r>
      <w:r>
        <w:rPr>
          <w:rFonts w:hint="eastAsia" w:eastAsia="仿宋_GB2312"/>
          <w:b w:val="0"/>
          <w:bCs w:val="0"/>
          <w:sz w:val="32"/>
          <w:szCs w:val="32"/>
        </w:rPr>
        <w:t>近三年开展技能人才培训达800人次以上。</w:t>
      </w:r>
    </w:p>
    <w:p>
      <w:pPr>
        <w:spacing w:line="560" w:lineRule="exact"/>
        <w:ind w:firstLine="640" w:firstLineChars="200"/>
        <w:rPr>
          <w:rFonts w:eastAsia="仿宋_GB2312"/>
          <w:sz w:val="32"/>
          <w:szCs w:val="32"/>
        </w:rPr>
      </w:pPr>
      <w:r>
        <w:rPr>
          <w:rFonts w:hint="eastAsia" w:eastAsia="仿宋_GB2312"/>
          <w:sz w:val="32"/>
          <w:szCs w:val="32"/>
        </w:rPr>
        <w:t>5．具备稳定的专兼职教师队伍。</w:t>
      </w:r>
    </w:p>
    <w:p>
      <w:pPr>
        <w:spacing w:line="560" w:lineRule="exact"/>
        <w:ind w:firstLine="640" w:firstLineChars="200"/>
        <w:rPr>
          <w:rFonts w:eastAsia="仿宋_GB2312"/>
          <w:sz w:val="32"/>
          <w:szCs w:val="32"/>
        </w:rPr>
      </w:pPr>
      <w:r>
        <w:rPr>
          <w:rFonts w:hint="eastAsia" w:eastAsia="仿宋_GB2312"/>
          <w:sz w:val="32"/>
          <w:szCs w:val="32"/>
        </w:rPr>
        <w:t>6．建立稳定的校企合作关系。</w:t>
      </w:r>
    </w:p>
    <w:p>
      <w:pPr>
        <w:spacing w:line="560" w:lineRule="exact"/>
        <w:ind w:firstLine="640" w:firstLineChars="200"/>
        <w:rPr>
          <w:rFonts w:eastAsia="仿宋_GB2312"/>
          <w:sz w:val="32"/>
          <w:szCs w:val="32"/>
        </w:rPr>
      </w:pPr>
      <w:r>
        <w:rPr>
          <w:rFonts w:hint="eastAsia" w:eastAsia="仿宋_GB2312"/>
          <w:b w:val="0"/>
          <w:bCs w:val="0"/>
          <w:sz w:val="32"/>
          <w:szCs w:val="32"/>
        </w:rPr>
        <w:t>企</w:t>
      </w:r>
      <w:r>
        <w:rPr>
          <w:rFonts w:hint="eastAsia" w:eastAsia="仿宋_GB2312"/>
          <w:b w:val="0"/>
          <w:bCs w:val="0"/>
          <w:spacing w:val="-6"/>
          <w:sz w:val="32"/>
          <w:szCs w:val="32"/>
        </w:rPr>
        <w:t>业应至少与1家以上职业院校建立稳定的企校合作关系；</w:t>
      </w:r>
      <w:r>
        <w:rPr>
          <w:rFonts w:hint="eastAsia" w:eastAsia="仿宋_GB2312"/>
          <w:b w:val="0"/>
          <w:bCs w:val="0"/>
          <w:sz w:val="32"/>
          <w:szCs w:val="32"/>
        </w:rPr>
        <w:t>公共实训基地、职业院校应与3家以上企业建立稳定的校企合作关系。</w:t>
      </w:r>
    </w:p>
    <w:p>
      <w:pPr>
        <w:spacing w:line="560" w:lineRule="exact"/>
        <w:ind w:firstLine="640" w:firstLineChars="200"/>
        <w:rPr>
          <w:rFonts w:eastAsia="楷体_GB2312"/>
          <w:sz w:val="32"/>
          <w:szCs w:val="32"/>
        </w:rPr>
      </w:pPr>
      <w:r>
        <w:rPr>
          <w:rFonts w:hint="eastAsia" w:eastAsia="楷体_GB2312"/>
          <w:sz w:val="32"/>
          <w:szCs w:val="32"/>
        </w:rPr>
        <w:t>（二）大师工作室建设项目</w:t>
      </w:r>
    </w:p>
    <w:p>
      <w:pPr>
        <w:spacing w:line="560" w:lineRule="exact"/>
        <w:ind w:firstLine="640" w:firstLineChars="200"/>
        <w:rPr>
          <w:rFonts w:eastAsia="仿宋_GB2312"/>
          <w:sz w:val="32"/>
          <w:szCs w:val="32"/>
        </w:rPr>
      </w:pPr>
      <w:r>
        <w:rPr>
          <w:rFonts w:hint="eastAsia" w:eastAsia="仿宋_GB2312"/>
          <w:sz w:val="32"/>
          <w:szCs w:val="32"/>
        </w:rPr>
        <w:t>大师工作室由高技能领军人才领衔，所在单位应当为在本市依法登记注册的企业、公共实训基地或职业院校，建立了较为完善的技能人才培养、评价、使用和激励政策制度，能为工作室提供固定的工作场所和相关设施、设备。领衔的技能大师及所在单位均未列入失信主体名单或者失信被执行人名单。领衔的技能大师应符合下列条件之一：</w:t>
      </w:r>
    </w:p>
    <w:p>
      <w:pPr>
        <w:spacing w:line="560" w:lineRule="exact"/>
        <w:ind w:firstLine="640" w:firstLineChars="200"/>
        <w:rPr>
          <w:rFonts w:eastAsia="仿宋_GB2312"/>
          <w:sz w:val="32"/>
          <w:szCs w:val="32"/>
        </w:rPr>
      </w:pPr>
      <w:r>
        <w:rPr>
          <w:rFonts w:hint="eastAsia" w:eastAsia="仿宋_GB2312"/>
          <w:sz w:val="32"/>
          <w:szCs w:val="32"/>
        </w:rPr>
        <w:t>1．技能水平在同行业领先，能够解决生产实践中的关键技术难题，或在技术革新、工艺改造、科技成果转化等方面贡献突出，提高了劳动生产效率。</w:t>
      </w:r>
    </w:p>
    <w:p>
      <w:pPr>
        <w:spacing w:line="560" w:lineRule="exact"/>
        <w:ind w:firstLine="640" w:firstLineChars="200"/>
        <w:rPr>
          <w:rFonts w:eastAsia="仿宋_GB2312"/>
          <w:sz w:val="32"/>
          <w:szCs w:val="32"/>
        </w:rPr>
      </w:pPr>
      <w:r>
        <w:rPr>
          <w:rFonts w:hint="eastAsia" w:eastAsia="仿宋_GB2312"/>
          <w:sz w:val="32"/>
          <w:szCs w:val="32"/>
        </w:rPr>
        <w:t>2．在开展技能交流、带徒传艺、技能人才培养等方面贡献突出。</w:t>
      </w:r>
    </w:p>
    <w:p>
      <w:pPr>
        <w:spacing w:line="560" w:lineRule="exact"/>
        <w:ind w:firstLine="640" w:firstLineChars="200"/>
        <w:rPr>
          <w:rFonts w:eastAsia="仿宋_GB2312"/>
          <w:sz w:val="32"/>
          <w:szCs w:val="32"/>
        </w:rPr>
      </w:pPr>
      <w:r>
        <w:rPr>
          <w:rFonts w:hint="eastAsia" w:eastAsia="仿宋_GB2312"/>
          <w:sz w:val="32"/>
          <w:szCs w:val="32"/>
        </w:rPr>
        <w:t>3．掌握传统技艺，具有绝技绝活的能工巧匠。</w:t>
      </w:r>
    </w:p>
    <w:p>
      <w:pPr>
        <w:spacing w:line="560" w:lineRule="exact"/>
        <w:ind w:firstLine="640" w:firstLineChars="200"/>
        <w:rPr>
          <w:rFonts w:eastAsia="黑体"/>
          <w:sz w:val="32"/>
          <w:szCs w:val="32"/>
        </w:rPr>
      </w:pPr>
      <w:r>
        <w:rPr>
          <w:rFonts w:hint="eastAsia" w:eastAsia="黑体"/>
          <w:sz w:val="32"/>
          <w:szCs w:val="32"/>
        </w:rPr>
        <w:t>四、支持政策</w:t>
      </w:r>
    </w:p>
    <w:p>
      <w:pPr>
        <w:spacing w:line="560" w:lineRule="exact"/>
        <w:ind w:firstLine="640" w:firstLineChars="200"/>
        <w:rPr>
          <w:rFonts w:eastAsia="仿宋_GB2312"/>
          <w:sz w:val="32"/>
          <w:szCs w:val="32"/>
        </w:rPr>
      </w:pPr>
      <w:r>
        <w:rPr>
          <w:rFonts w:hint="eastAsia" w:eastAsia="仿宋_GB2312"/>
          <w:sz w:val="32"/>
          <w:szCs w:val="32"/>
        </w:rPr>
        <w:t>对被认定为培训基地、大师工作室的，按规定给予经费资助</w:t>
      </w:r>
      <w:r>
        <w:rPr>
          <w:rFonts w:hint="eastAsia" w:eastAsia="仿宋_GB2312" w:cs="宋体"/>
          <w:bCs/>
          <w:color w:val="000000"/>
          <w:kern w:val="0"/>
          <w:sz w:val="32"/>
          <w:szCs w:val="32"/>
        </w:rPr>
        <w:t>，项目建设周期</w:t>
      </w:r>
      <w:r>
        <w:rPr>
          <w:rFonts w:hint="eastAsia" w:eastAsia="仿宋_GB2312"/>
          <w:bCs/>
          <w:color w:val="000000"/>
          <w:kern w:val="0"/>
          <w:sz w:val="32"/>
          <w:szCs w:val="32"/>
        </w:rPr>
        <w:t>1</w:t>
      </w:r>
      <w:r>
        <w:rPr>
          <w:rFonts w:hint="eastAsia" w:eastAsia="仿宋_GB2312" w:cs="宋体"/>
          <w:bCs/>
          <w:color w:val="000000"/>
          <w:kern w:val="0"/>
          <w:sz w:val="32"/>
          <w:szCs w:val="32"/>
        </w:rPr>
        <w:t>年</w:t>
      </w:r>
      <w:r>
        <w:rPr>
          <w:rFonts w:hint="eastAsia" w:eastAsia="仿宋_GB2312"/>
          <w:sz w:val="32"/>
          <w:szCs w:val="32"/>
        </w:rPr>
        <w:t>。</w:t>
      </w:r>
    </w:p>
    <w:p>
      <w:pPr>
        <w:spacing w:line="560" w:lineRule="exact"/>
        <w:ind w:firstLine="640" w:firstLineChars="200"/>
        <w:rPr>
          <w:rFonts w:eastAsia="黑体"/>
          <w:sz w:val="32"/>
          <w:szCs w:val="32"/>
        </w:rPr>
      </w:pPr>
      <w:r>
        <w:rPr>
          <w:rFonts w:hint="eastAsia" w:eastAsia="黑体"/>
          <w:sz w:val="32"/>
          <w:szCs w:val="32"/>
        </w:rPr>
        <w:t>五、申报材料</w:t>
      </w:r>
    </w:p>
    <w:p>
      <w:pPr>
        <w:spacing w:line="560" w:lineRule="exact"/>
        <w:ind w:firstLine="640" w:firstLineChars="200"/>
        <w:rPr>
          <w:rFonts w:eastAsia="楷体_GB2312"/>
          <w:sz w:val="32"/>
          <w:szCs w:val="32"/>
        </w:rPr>
      </w:pPr>
      <w:r>
        <w:rPr>
          <w:rFonts w:hint="eastAsia" w:eastAsia="楷体_GB2312"/>
          <w:sz w:val="32"/>
          <w:szCs w:val="32"/>
        </w:rPr>
        <w:t>（一）培训基地建设项目申报材料</w:t>
      </w:r>
    </w:p>
    <w:p>
      <w:pPr>
        <w:spacing w:line="560" w:lineRule="exact"/>
        <w:ind w:firstLine="640" w:firstLineChars="200"/>
        <w:rPr>
          <w:rFonts w:eastAsia="仿宋_GB2312"/>
          <w:sz w:val="32"/>
          <w:szCs w:val="32"/>
        </w:rPr>
      </w:pPr>
      <w:r>
        <w:rPr>
          <w:rFonts w:hint="eastAsia" w:eastAsia="仿宋_GB2312"/>
          <w:sz w:val="32"/>
          <w:szCs w:val="32"/>
        </w:rPr>
        <w:t>1．天津市高技能人才培训基地建设项目申报表。</w:t>
      </w:r>
    </w:p>
    <w:p>
      <w:pPr>
        <w:spacing w:line="560" w:lineRule="exact"/>
        <w:ind w:firstLine="640" w:firstLineChars="200"/>
        <w:rPr>
          <w:rFonts w:eastAsia="仿宋_GB2312"/>
          <w:sz w:val="32"/>
          <w:szCs w:val="32"/>
        </w:rPr>
      </w:pPr>
      <w:r>
        <w:rPr>
          <w:rFonts w:hint="eastAsia" w:eastAsia="仿宋_GB2312"/>
          <w:sz w:val="32"/>
          <w:szCs w:val="32"/>
        </w:rPr>
        <w:t>2．天津市高技能人才培训基地建设项目实施方案。</w:t>
      </w:r>
    </w:p>
    <w:p>
      <w:pPr>
        <w:spacing w:line="560" w:lineRule="exact"/>
        <w:ind w:firstLine="640" w:firstLineChars="200"/>
      </w:pPr>
      <w:r>
        <w:rPr>
          <w:rFonts w:hint="eastAsia" w:eastAsia="仿宋_GB2312"/>
          <w:sz w:val="32"/>
          <w:szCs w:val="32"/>
        </w:rPr>
        <w:t>3．申报单位资质、培训情况、校企合作情况等相关证明材料。</w:t>
      </w:r>
    </w:p>
    <w:p>
      <w:pPr>
        <w:spacing w:line="560" w:lineRule="exact"/>
        <w:ind w:firstLine="640" w:firstLineChars="200"/>
        <w:rPr>
          <w:rFonts w:eastAsia="楷体_GB2312"/>
          <w:sz w:val="32"/>
          <w:szCs w:val="32"/>
        </w:rPr>
      </w:pPr>
      <w:r>
        <w:rPr>
          <w:rFonts w:hint="eastAsia" w:eastAsia="楷体_GB2312"/>
          <w:sz w:val="32"/>
          <w:szCs w:val="32"/>
        </w:rPr>
        <w:t>（二）大师工作室建设项目申报材料</w:t>
      </w:r>
    </w:p>
    <w:p>
      <w:pPr>
        <w:spacing w:line="560" w:lineRule="exact"/>
        <w:ind w:firstLine="640" w:firstLineChars="200"/>
        <w:rPr>
          <w:rFonts w:eastAsia="仿宋_GB2312"/>
          <w:sz w:val="32"/>
          <w:szCs w:val="32"/>
        </w:rPr>
      </w:pPr>
      <w:r>
        <w:rPr>
          <w:rFonts w:hint="eastAsia" w:eastAsia="仿宋_GB2312"/>
          <w:sz w:val="32"/>
          <w:szCs w:val="32"/>
        </w:rPr>
        <w:t>1．天津市技能大师工作室申报表。</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．领衔技能大师职业资格或技能等级证明材料。</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．领衔技能大师主要技术成果、专利、获奖情况的证明材料。</w:t>
      </w:r>
    </w:p>
    <w:p>
      <w:pPr>
        <w:spacing w:line="560" w:lineRule="exact"/>
        <w:ind w:firstLine="640" w:firstLineChars="200"/>
      </w:pPr>
      <w:r>
        <w:rPr>
          <w:rFonts w:eastAsia="仿宋_GB2312"/>
          <w:sz w:val="32"/>
          <w:szCs w:val="32"/>
        </w:rPr>
        <w:t>4</w:t>
      </w:r>
      <w:r>
        <w:rPr>
          <w:rFonts w:hint="eastAsia" w:eastAsia="仿宋_GB2312"/>
          <w:sz w:val="32"/>
          <w:szCs w:val="32"/>
        </w:rPr>
        <w:t>．申报单位资质证明。</w:t>
      </w:r>
    </w:p>
    <w:p>
      <w:pPr>
        <w:spacing w:line="560" w:lineRule="exact"/>
        <w:ind w:firstLine="640" w:firstLineChars="200"/>
        <w:rPr>
          <w:rFonts w:eastAsia="黑体"/>
          <w:sz w:val="32"/>
          <w:szCs w:val="32"/>
        </w:rPr>
      </w:pPr>
      <w:r>
        <w:rPr>
          <w:rFonts w:hint="eastAsia" w:eastAsia="黑体"/>
          <w:sz w:val="32"/>
          <w:szCs w:val="32"/>
        </w:rPr>
        <w:t>六、有关事宜</w:t>
      </w:r>
    </w:p>
    <w:p>
      <w:pPr>
        <w:adjustRightInd w:val="0"/>
        <w:spacing w:line="560" w:lineRule="exact"/>
        <w:ind w:firstLine="640" w:firstLineChars="200"/>
        <w:rPr>
          <w:rFonts w:eastAsia="仿宋_GB2312"/>
          <w:sz w:val="32"/>
          <w:szCs w:val="32"/>
        </w:rPr>
      </w:pPr>
      <w:r>
        <w:rPr>
          <w:rFonts w:hint="eastAsia" w:eastAsia="仿宋_GB2312"/>
          <w:sz w:val="32"/>
          <w:szCs w:val="32"/>
        </w:rPr>
        <w:t>符合申报条件的企业、公共实训基地经所在区人社局同意后、职业院校经办学主管单位同意后，于</w:t>
      </w:r>
      <w:r>
        <w:rPr>
          <w:rFonts w:hint="default" w:eastAsia="仿宋_GB2312"/>
          <w:sz w:val="32"/>
          <w:szCs w:val="32"/>
          <w:lang w:val="en-US"/>
        </w:rPr>
        <w:t>8</w:t>
      </w:r>
      <w:r>
        <w:rPr>
          <w:rFonts w:hint="eastAsia" w:eastAsia="仿宋_GB2312"/>
          <w:sz w:val="32"/>
          <w:szCs w:val="32"/>
        </w:rPr>
        <w:t>月</w:t>
      </w:r>
      <w:r>
        <w:rPr>
          <w:rFonts w:hint="eastAsia" w:eastAsia="仿宋_GB2312"/>
          <w:sz w:val="32"/>
          <w:szCs w:val="32"/>
          <w:lang w:val="en-US" w:eastAsia="zh-CN"/>
        </w:rPr>
        <w:t>9</w:t>
      </w:r>
      <w:r>
        <w:rPr>
          <w:rFonts w:hint="eastAsia" w:eastAsia="仿宋_GB2312"/>
          <w:sz w:val="32"/>
          <w:szCs w:val="32"/>
        </w:rPr>
        <w:t>日（星期</w:t>
      </w:r>
      <w:r>
        <w:rPr>
          <w:rFonts w:hint="eastAsia" w:eastAsia="仿宋_GB2312"/>
          <w:sz w:val="32"/>
          <w:szCs w:val="32"/>
          <w:lang w:eastAsia="zh-CN"/>
        </w:rPr>
        <w:t>五</w:t>
      </w:r>
      <w:r>
        <w:rPr>
          <w:rFonts w:hint="eastAsia" w:eastAsia="仿宋_GB2312"/>
          <w:sz w:val="32"/>
          <w:szCs w:val="32"/>
        </w:rPr>
        <w:t>）前将申报材料电子版发送至市职业技能公共实训中心</w:t>
      </w:r>
      <w:r>
        <w:rPr>
          <w:rFonts w:hint="eastAsia" w:eastAsia="仿宋_GB2312"/>
          <w:sz w:val="32"/>
          <w:szCs w:val="32"/>
          <w:lang w:eastAsia="zh-CN"/>
        </w:rPr>
        <w:t>指定</w:t>
      </w:r>
      <w:r>
        <w:rPr>
          <w:rFonts w:hint="eastAsia" w:eastAsia="仿宋_GB2312"/>
          <w:sz w:val="32"/>
          <w:szCs w:val="32"/>
        </w:rPr>
        <w:t>邮箱（申报材料电子版，可在“天津市职业技能公共实训中心”公众号下载），市职业技能公共实训中心于5个工作日内反馈预审结果。</w:t>
      </w:r>
    </w:p>
    <w:p>
      <w:pPr>
        <w:adjustRightInd w:val="0"/>
        <w:spacing w:line="560" w:lineRule="exact"/>
        <w:ind w:firstLine="640" w:firstLineChars="200"/>
        <w:rPr>
          <w:rFonts w:eastAsia="仿宋_GB2312"/>
          <w:sz w:val="32"/>
          <w:szCs w:val="32"/>
        </w:rPr>
      </w:pPr>
      <w:r>
        <w:rPr>
          <w:rFonts w:hint="eastAsia" w:eastAsia="仿宋_GB2312"/>
          <w:sz w:val="32"/>
          <w:szCs w:val="32"/>
        </w:rPr>
        <w:t>通过预审的单位于</w:t>
      </w:r>
      <w:r>
        <w:rPr>
          <w:rFonts w:hint="eastAsia" w:eastAsia="仿宋_GB2312"/>
          <w:sz w:val="32"/>
          <w:szCs w:val="32"/>
          <w:lang w:val="en-US" w:eastAsia="zh-CN"/>
        </w:rPr>
        <w:t>8</w:t>
      </w:r>
      <w:r>
        <w:rPr>
          <w:rFonts w:hint="eastAsia" w:eastAsia="仿宋_GB2312"/>
          <w:sz w:val="32"/>
          <w:szCs w:val="32"/>
        </w:rPr>
        <w:t>月</w:t>
      </w:r>
      <w:r>
        <w:rPr>
          <w:rFonts w:hint="eastAsia" w:eastAsia="仿宋_GB2312"/>
          <w:sz w:val="32"/>
          <w:szCs w:val="32"/>
          <w:lang w:val="en-US" w:eastAsia="zh-CN"/>
        </w:rPr>
        <w:t>16</w:t>
      </w:r>
      <w:r>
        <w:rPr>
          <w:rFonts w:hint="eastAsia" w:eastAsia="仿宋_GB2312"/>
          <w:sz w:val="32"/>
          <w:szCs w:val="32"/>
        </w:rPr>
        <w:t>日（星期</w:t>
      </w:r>
      <w:r>
        <w:rPr>
          <w:rFonts w:hint="eastAsia" w:eastAsia="仿宋_GB2312"/>
          <w:sz w:val="32"/>
          <w:szCs w:val="32"/>
          <w:lang w:eastAsia="zh-CN"/>
        </w:rPr>
        <w:t>五</w:t>
      </w:r>
      <w:r>
        <w:rPr>
          <w:rFonts w:hint="eastAsia" w:eastAsia="仿宋_GB2312"/>
          <w:sz w:val="32"/>
          <w:szCs w:val="32"/>
        </w:rPr>
        <w:t>）前将加盖区人社局或办学主管单位公章的纸质材料（8套）报送至市职业技能公共实训中心（津南区海河教育园体育环路1号）。</w:t>
      </w:r>
    </w:p>
    <w:p>
      <w:pPr>
        <w:adjustRightInd w:val="0"/>
        <w:snapToGrid w:val="0"/>
        <w:spacing w:line="560" w:lineRule="exact"/>
        <w:ind w:firstLine="640" w:firstLineChars="200"/>
        <w:jc w:val="left"/>
        <w:rPr>
          <w:rFonts w:eastAsia="黑体" w:cs="宋体"/>
          <w:bCs/>
          <w:color w:val="000000"/>
          <w:kern w:val="0"/>
          <w:sz w:val="32"/>
          <w:szCs w:val="32"/>
        </w:rPr>
      </w:pPr>
      <w:r>
        <w:rPr>
          <w:rFonts w:hint="eastAsia" w:eastAsia="黑体" w:cs="宋体"/>
          <w:bCs/>
          <w:color w:val="000000"/>
          <w:kern w:val="0"/>
          <w:sz w:val="32"/>
          <w:szCs w:val="32"/>
        </w:rPr>
        <w:t>七、联系方式</w:t>
      </w:r>
    </w:p>
    <w:p>
      <w:pPr>
        <w:adjustRightInd w:val="0"/>
        <w:snapToGrid w:val="0"/>
        <w:spacing w:line="560" w:lineRule="exact"/>
        <w:ind w:firstLine="640" w:firstLineChars="200"/>
        <w:jc w:val="left"/>
        <w:rPr>
          <w:rFonts w:eastAsia="仿宋_GB2312"/>
          <w:sz w:val="32"/>
          <w:szCs w:val="32"/>
        </w:rPr>
      </w:pPr>
      <w:r>
        <w:rPr>
          <w:rFonts w:eastAsia="仿宋_GB2312"/>
          <w:sz w:val="32"/>
          <w:szCs w:val="32"/>
        </w:rPr>
        <w:t>市</w:t>
      </w:r>
      <w:r>
        <w:rPr>
          <w:rFonts w:hint="eastAsia" w:eastAsia="仿宋_GB2312"/>
          <w:sz w:val="32"/>
          <w:szCs w:val="32"/>
        </w:rPr>
        <w:t xml:space="preserve">职业技能公共实训中心 </w:t>
      </w:r>
      <w:r>
        <w:rPr>
          <w:rFonts w:hint="eastAsia" w:eastAsia="仿宋_GB2312"/>
          <w:sz w:val="32"/>
          <w:szCs w:val="32"/>
          <w:lang w:eastAsia="zh-CN"/>
        </w:rPr>
        <w:t>郭薇薇</w:t>
      </w:r>
      <w:r>
        <w:rPr>
          <w:rFonts w:hint="eastAsia" w:eastAsia="仿宋_GB2312"/>
          <w:sz w:val="32"/>
          <w:szCs w:val="32"/>
        </w:rPr>
        <w:t>、</w:t>
      </w:r>
      <w:r>
        <w:rPr>
          <w:rFonts w:hint="eastAsia" w:eastAsia="仿宋_GB2312"/>
          <w:sz w:val="32"/>
          <w:szCs w:val="32"/>
          <w:lang w:eastAsia="zh-CN"/>
        </w:rPr>
        <w:t>王敬</w:t>
      </w:r>
      <w:r>
        <w:rPr>
          <w:rFonts w:hint="eastAsia" w:eastAsia="仿宋_GB2312"/>
          <w:sz w:val="32"/>
          <w:szCs w:val="32"/>
        </w:rPr>
        <w:t>、左波</w:t>
      </w:r>
    </w:p>
    <w:p>
      <w:pPr>
        <w:tabs>
          <w:tab w:val="left" w:pos="1985"/>
        </w:tabs>
        <w:adjustRightInd w:val="0"/>
        <w:snapToGrid w:val="0"/>
        <w:spacing w:line="560" w:lineRule="exact"/>
        <w:ind w:firstLine="640" w:firstLineChars="200"/>
        <w:jc w:val="left"/>
        <w:rPr>
          <w:rFonts w:hint="eastAsia" w:eastAsia="仿宋_GB2312"/>
          <w:sz w:val="32"/>
          <w:szCs w:val="32"/>
          <w:lang w:val="en-US" w:eastAsia="zh-CN"/>
        </w:rPr>
      </w:pPr>
      <w:r>
        <w:rPr>
          <w:rFonts w:hint="eastAsia" w:eastAsia="仿宋_GB2312"/>
          <w:sz w:val="32"/>
          <w:szCs w:val="32"/>
        </w:rPr>
        <w:t>联系电话：88973603</w:t>
      </w:r>
      <w:r>
        <w:rPr>
          <w:rFonts w:hint="eastAsia" w:ascii="Times New Roman" w:hAnsi="Times New Roman" w:eastAsia="仿宋_GB2312"/>
          <w:sz w:val="32"/>
          <w:szCs w:val="32"/>
          <w:lang w:eastAsia="zh-CN"/>
        </w:rPr>
        <w:t>、</w:t>
      </w:r>
      <w:r>
        <w:rPr>
          <w:rFonts w:hint="eastAsia" w:eastAsia="仿宋_GB2312"/>
          <w:sz w:val="32"/>
          <w:szCs w:val="32"/>
          <w:lang w:val="en-US" w:eastAsia="zh-CN"/>
        </w:rPr>
        <w:t>13821204775</w:t>
      </w:r>
    </w:p>
    <w:p>
      <w:pPr>
        <w:tabs>
          <w:tab w:val="left" w:pos="1985"/>
        </w:tabs>
        <w:adjustRightInd w:val="0"/>
        <w:snapToGrid w:val="0"/>
        <w:spacing w:line="560" w:lineRule="exact"/>
        <w:ind w:firstLine="640" w:firstLineChars="200"/>
        <w:jc w:val="left"/>
        <w:rPr>
          <w:rFonts w:eastAsia="仿宋_GB2312"/>
          <w:sz w:val="32"/>
          <w:szCs w:val="32"/>
        </w:rPr>
      </w:pPr>
      <w:r>
        <w:rPr>
          <w:rFonts w:hint="eastAsia" w:eastAsia="仿宋_GB2312"/>
          <w:sz w:val="32"/>
          <w:szCs w:val="32"/>
        </w:rPr>
        <w:t>申报邮箱：</w:t>
      </w:r>
      <w:r>
        <w:rPr>
          <w:rStyle w:val="9"/>
          <w:rFonts w:hint="eastAsia" w:eastAsia="仿宋_GB2312"/>
          <w:sz w:val="32"/>
          <w:szCs w:val="32"/>
        </w:rPr>
        <w:t>zuobo2011@tj.gov.cn</w:t>
      </w:r>
    </w:p>
    <w:p>
      <w:pPr>
        <w:tabs>
          <w:tab w:val="left" w:pos="1985"/>
        </w:tabs>
        <w:adjustRightInd w:val="0"/>
        <w:snapToGrid w:val="0"/>
        <w:spacing w:line="560" w:lineRule="exact"/>
        <w:ind w:firstLine="640" w:firstLineChars="200"/>
        <w:jc w:val="left"/>
        <w:rPr>
          <w:rFonts w:hint="eastAsia" w:eastAsia="仿宋_GB2312"/>
          <w:sz w:val="32"/>
          <w:szCs w:val="32"/>
          <w:lang w:val="en-US" w:eastAsia="zh-CN"/>
        </w:rPr>
      </w:pPr>
      <w:r>
        <w:rPr>
          <w:rFonts w:hint="eastAsia" w:eastAsia="仿宋_GB2312"/>
          <w:sz w:val="32"/>
          <w:szCs w:val="32"/>
          <w:lang w:eastAsia="zh-CN"/>
        </w:rPr>
        <w:t>市人社局职业能力建设处</w:t>
      </w:r>
      <w:r>
        <w:rPr>
          <w:rFonts w:hint="eastAsia" w:eastAsia="仿宋_GB2312"/>
          <w:sz w:val="32"/>
          <w:szCs w:val="32"/>
          <w:lang w:val="en-US" w:eastAsia="zh-CN"/>
        </w:rPr>
        <w:t xml:space="preserve"> 余建平</w:t>
      </w:r>
    </w:p>
    <w:p>
      <w:pPr>
        <w:tabs>
          <w:tab w:val="left" w:pos="1985"/>
        </w:tabs>
        <w:adjustRightInd w:val="0"/>
        <w:snapToGrid w:val="0"/>
        <w:spacing w:line="560" w:lineRule="exact"/>
        <w:ind w:firstLine="640" w:firstLineChars="200"/>
        <w:jc w:val="left"/>
        <w:rPr>
          <w:rFonts w:hint="eastAsia" w:eastAsia="仿宋_GB2312"/>
          <w:sz w:val="32"/>
          <w:szCs w:val="32"/>
          <w:lang w:val="en-US" w:eastAsia="zh-CN"/>
        </w:rPr>
      </w:pPr>
      <w:r>
        <w:rPr>
          <w:rFonts w:hint="eastAsia" w:eastAsia="仿宋_GB2312"/>
          <w:sz w:val="32"/>
          <w:szCs w:val="32"/>
          <w:lang w:val="en-US" w:eastAsia="zh-CN"/>
        </w:rPr>
        <w:t>联系电话：83218255</w:t>
      </w:r>
    </w:p>
    <w:p>
      <w:pPr>
        <w:tabs>
          <w:tab w:val="left" w:pos="1985"/>
        </w:tabs>
        <w:adjustRightInd w:val="0"/>
        <w:snapToGrid w:val="0"/>
        <w:spacing w:line="560" w:lineRule="exact"/>
        <w:ind w:firstLine="640" w:firstLineChars="200"/>
        <w:jc w:val="left"/>
        <w:rPr>
          <w:rFonts w:hint="eastAsia" w:eastAsia="仿宋_GB2312"/>
          <w:sz w:val="32"/>
          <w:szCs w:val="32"/>
          <w:lang w:val="en-US" w:eastAsia="zh-CN"/>
        </w:rPr>
      </w:pPr>
    </w:p>
    <w:p>
      <w:pPr>
        <w:tabs>
          <w:tab w:val="left" w:pos="1985"/>
        </w:tabs>
        <w:adjustRightInd w:val="0"/>
        <w:snapToGrid w:val="0"/>
        <w:spacing w:line="560" w:lineRule="exact"/>
        <w:ind w:firstLine="640" w:firstLineChars="200"/>
        <w:jc w:val="left"/>
        <w:rPr>
          <w:rFonts w:hint="eastAsia" w:eastAsia="仿宋_GB2312"/>
          <w:sz w:val="32"/>
          <w:szCs w:val="32"/>
          <w:lang w:val="en-US" w:eastAsia="zh-CN"/>
        </w:rPr>
      </w:pPr>
    </w:p>
    <w:p>
      <w:pPr>
        <w:tabs>
          <w:tab w:val="left" w:pos="1985"/>
        </w:tabs>
        <w:adjustRightInd w:val="0"/>
        <w:snapToGrid w:val="0"/>
        <w:spacing w:line="560" w:lineRule="exact"/>
        <w:ind w:firstLine="640" w:firstLineChars="200"/>
        <w:jc w:val="left"/>
        <w:rPr>
          <w:rFonts w:hint="default" w:eastAsia="仿宋_GB2312"/>
          <w:sz w:val="32"/>
          <w:szCs w:val="32"/>
          <w:lang w:val="en-US" w:eastAsia="zh-CN"/>
        </w:rPr>
      </w:pPr>
    </w:p>
    <w:p>
      <w:pPr>
        <w:tabs>
          <w:tab w:val="left" w:pos="1985"/>
        </w:tabs>
        <w:adjustRightInd w:val="0"/>
        <w:snapToGrid w:val="0"/>
        <w:spacing w:line="600" w:lineRule="exact"/>
        <w:ind w:firstLine="480" w:firstLineChars="150"/>
        <w:jc w:val="left"/>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w:t>
      </w:r>
      <w:r>
        <w:rPr>
          <w:rFonts w:hint="default" w:eastAsia="仿宋_GB2312"/>
          <w:sz w:val="32"/>
          <w:szCs w:val="32"/>
          <w:lang w:val="en"/>
        </w:rPr>
        <w:t xml:space="preserve">  </w:t>
      </w:r>
      <w:r>
        <w:rPr>
          <w:rFonts w:hint="eastAsia" w:eastAsia="仿宋_GB2312"/>
          <w:sz w:val="32"/>
          <w:szCs w:val="32"/>
        </w:rPr>
        <w:t xml:space="preserve">   202</w:t>
      </w:r>
      <w:r>
        <w:rPr>
          <w:rFonts w:hint="eastAsia" w:eastAsia="仿宋_GB2312"/>
          <w:sz w:val="32"/>
          <w:szCs w:val="32"/>
          <w:lang w:val="en-US" w:eastAsia="zh-CN"/>
        </w:rPr>
        <w:t>4</w:t>
      </w:r>
      <w:r>
        <w:rPr>
          <w:rFonts w:hint="eastAsia" w:eastAsia="仿宋_GB2312"/>
          <w:sz w:val="32"/>
          <w:szCs w:val="32"/>
        </w:rPr>
        <w:t>年</w:t>
      </w:r>
      <w:r>
        <w:rPr>
          <w:rFonts w:hint="eastAsia" w:eastAsia="仿宋_GB2312"/>
          <w:sz w:val="32"/>
          <w:szCs w:val="32"/>
          <w:lang w:val="en-US" w:eastAsia="zh-CN"/>
        </w:rPr>
        <w:t>7</w:t>
      </w:r>
      <w:r>
        <w:rPr>
          <w:rFonts w:hint="eastAsia" w:eastAsia="仿宋_GB2312"/>
          <w:sz w:val="32"/>
          <w:szCs w:val="32"/>
        </w:rPr>
        <w:t>月</w:t>
      </w:r>
      <w:r>
        <w:rPr>
          <w:rFonts w:hint="default" w:eastAsia="仿宋_GB2312"/>
          <w:sz w:val="32"/>
          <w:szCs w:val="32"/>
          <w:lang w:val="en"/>
        </w:rPr>
        <w:t>6</w:t>
      </w:r>
      <w:r>
        <w:rPr>
          <w:rFonts w:hint="eastAsia" w:eastAsia="仿宋_GB2312"/>
          <w:sz w:val="32"/>
          <w:szCs w:val="32"/>
        </w:rPr>
        <w:t>日</w:t>
      </w:r>
    </w:p>
    <w:p>
      <w:pPr>
        <w:ind w:firstLine="640" w:firstLineChars="200"/>
        <w:rPr>
          <w:rFonts w:hint="eastAsia"/>
        </w:rPr>
      </w:pPr>
      <w:r>
        <w:rPr>
          <w:rFonts w:hint="eastAsia" w:eastAsia="仿宋_GB2312"/>
          <w:sz w:val="32"/>
          <w:szCs w:val="32"/>
          <w:lang w:eastAsia="zh-CN"/>
        </w:rPr>
        <w:t>（此件主动公开）</w:t>
      </w:r>
    </w:p>
    <w:sectPr>
      <w:footerReference r:id="rId3" w:type="default"/>
      <w:pgSz w:w="11906" w:h="16838"/>
      <w:pgMar w:top="1361" w:right="1587" w:bottom="1247" w:left="158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742933-D7AA-4EE9-861B-24AA28290B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EE122C99-AB6F-46B7-A3CA-535E054C806C}"/>
  </w:font>
  <w:font w:name="仿宋_GB2312">
    <w:panose1 w:val="02010609030101010101"/>
    <w:charset w:val="86"/>
    <w:family w:val="modern"/>
    <w:pitch w:val="default"/>
    <w:sig w:usb0="00000001" w:usb1="080E0000" w:usb2="00000000" w:usb3="00000000" w:csb0="00040000" w:csb1="00000000"/>
    <w:embedRegular r:id="rId3" w:fontKey="{E150F686-D8E0-4A80-AF60-9F671E7419F4}"/>
  </w:font>
  <w:font w:name="楷体_GB2312">
    <w:panose1 w:val="02010609030101010101"/>
    <w:charset w:val="86"/>
    <w:family w:val="auto"/>
    <w:pitch w:val="default"/>
    <w:sig w:usb0="00000001" w:usb1="080E0000" w:usb2="00000000" w:usb3="00000000" w:csb0="00040000" w:csb1="00000000"/>
    <w:embedRegular r:id="rId4" w:fontKey="{B6EC6862-9F61-4008-BDC7-1C55B7D23F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5FEF117"/>
    <w:rsid w:val="2E9EB680"/>
    <w:rsid w:val="37B55347"/>
    <w:rsid w:val="4C141C45"/>
    <w:rsid w:val="75582750"/>
    <w:rsid w:val="7B4E41C2"/>
    <w:rsid w:val="7EBF4B8F"/>
    <w:rsid w:val="87B5CE21"/>
    <w:rsid w:val="95FFD1EE"/>
    <w:rsid w:val="A74504DF"/>
    <w:rsid w:val="D8BD8D21"/>
    <w:rsid w:val="E6E70073"/>
    <w:rsid w:val="E7DDC735"/>
    <w:rsid w:val="F5DFE472"/>
    <w:rsid w:val="FB5CAACC"/>
    <w:rsid w:val="FF3FA8FE"/>
    <w:rsid w:val="FFFF1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4</Pages>
  <Words>1619</Words>
  <Characters>1706</Characters>
  <Lines>1</Lines>
  <Paragraphs>1</Paragraphs>
  <TotalTime>1</TotalTime>
  <ScaleCrop>false</ScaleCrop>
  <LinksUpToDate>false</LinksUpToDate>
  <CharactersWithSpaces>1739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2020-09-15T22:56:00Z</dcterms:created>
  <dc:creator>admin</dc:creator>
  <cp:lastModifiedBy>Yan</cp:lastModifiedBy>
  <cp:lastPrinted>2024-07-08T22:40:00Z</cp:lastPrinted>
  <dcterms:modified xsi:type="dcterms:W3CDTF">2024-07-10T03:15:13Z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D948A1FED81048988B2698033192641C_13</vt:lpwstr>
  </property>
</Properties>
</file>