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市人社局关于认定天津英才教育咨询有限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公司等15</w:t>
      </w:r>
      <w:r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家单位为就业见习基地的通知</w:t>
      </w:r>
    </w:p>
    <w:p>
      <w:pPr>
        <w:spacing w:line="540" w:lineRule="exact"/>
      </w:pPr>
    </w:p>
    <w:p>
      <w:pPr>
        <w:adjustRightInd/>
        <w:spacing w:line="54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各区人力资源和社会保障局，有关单位：</w:t>
      </w:r>
    </w:p>
    <w:p>
      <w:pPr>
        <w:adjustRightInd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按照《市人社局市财政局市教委关于印发〈天津市就业见习管理办法〉的通知》（津人社</w:t>
      </w:r>
      <w:r>
        <w:rPr>
          <w:rFonts w:hint="eastAsia" w:eastAsia="仿宋_GB2312"/>
          <w:sz w:val="32"/>
          <w:szCs w:val="32"/>
          <w:lang w:eastAsia="zh-CN"/>
        </w:rPr>
        <w:t>局发</w:t>
      </w:r>
      <w:r>
        <w:rPr>
          <w:rFonts w:hint="eastAsia"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号）规定，</w:t>
      </w:r>
      <w:r>
        <w:rPr>
          <w:rFonts w:hint="eastAsia" w:eastAsia="仿宋_GB2312"/>
          <w:sz w:val="32"/>
          <w:szCs w:val="32"/>
          <w:lang w:eastAsia="zh-CN"/>
        </w:rPr>
        <w:t>经审核，</w:t>
      </w:r>
      <w:r>
        <w:rPr>
          <w:rFonts w:hint="eastAsia" w:eastAsia="仿宋_GB2312"/>
          <w:sz w:val="32"/>
          <w:szCs w:val="32"/>
        </w:rPr>
        <w:t>天津英才教育咨询有限公司</w:t>
      </w:r>
      <w:r>
        <w:rPr>
          <w:rFonts w:hint="eastAsia" w:eastAsia="仿宋_GB2312" w:cs="宋体"/>
          <w:bCs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宋体"/>
          <w:bCs/>
          <w:color w:val="000000"/>
          <w:kern w:val="0"/>
          <w:sz w:val="32"/>
          <w:szCs w:val="32"/>
          <w:lang w:val="en-US" w:eastAsia="zh-CN"/>
        </w:rPr>
        <w:t>156</w:t>
      </w:r>
      <w:r>
        <w:rPr>
          <w:rFonts w:hint="eastAsia" w:eastAsia="仿宋_GB2312" w:cs="宋体"/>
          <w:bCs/>
          <w:color w:val="000000"/>
          <w:kern w:val="0"/>
          <w:sz w:val="32"/>
          <w:szCs w:val="32"/>
        </w:rPr>
        <w:t>家</w:t>
      </w:r>
      <w:r>
        <w:rPr>
          <w:rFonts w:hint="eastAsia" w:eastAsia="仿宋_GB2312"/>
          <w:sz w:val="32"/>
          <w:szCs w:val="32"/>
        </w:rPr>
        <w:t>单位（详见附件）</w:t>
      </w:r>
      <w:r>
        <w:rPr>
          <w:rFonts w:hint="eastAsia" w:eastAsia="仿宋_GB2312"/>
          <w:sz w:val="32"/>
          <w:szCs w:val="32"/>
          <w:lang w:eastAsia="zh-CN"/>
        </w:rPr>
        <w:t>符合天津市就业见习基地认定条件，同意认定为</w:t>
      </w:r>
      <w:r>
        <w:rPr>
          <w:rFonts w:hint="eastAsia" w:eastAsia="仿宋_GB2312"/>
          <w:sz w:val="32"/>
          <w:szCs w:val="32"/>
        </w:rPr>
        <w:t>天津市就业见习基地。</w:t>
      </w:r>
    </w:p>
    <w:p>
      <w:pPr>
        <w:adjustRightInd/>
        <w:spacing w:line="54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请严格落实就业见习政策，</w:t>
      </w:r>
      <w:r>
        <w:rPr>
          <w:rFonts w:hint="eastAsia" w:eastAsia="仿宋_GB2312"/>
          <w:sz w:val="32"/>
          <w:szCs w:val="32"/>
          <w:lang w:eastAsia="zh-CN"/>
        </w:rPr>
        <w:t>按规定</w:t>
      </w:r>
      <w:r>
        <w:rPr>
          <w:rFonts w:hint="eastAsia" w:eastAsia="仿宋_GB2312"/>
          <w:sz w:val="32"/>
          <w:szCs w:val="32"/>
        </w:rPr>
        <w:t>做好见习岗位信息发布、见习补贴拨付等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，加大日常检查和监督监管力度，</w:t>
      </w:r>
      <w:r>
        <w:rPr>
          <w:rFonts w:hint="eastAsia" w:eastAsia="仿宋_GB2312"/>
          <w:sz w:val="32"/>
          <w:szCs w:val="32"/>
          <w:lang w:eastAsia="zh-CN"/>
        </w:rPr>
        <w:t>确保</w:t>
      </w:r>
      <w:r>
        <w:rPr>
          <w:rFonts w:hint="eastAsia" w:eastAsia="仿宋_GB2312"/>
          <w:sz w:val="32"/>
          <w:szCs w:val="32"/>
        </w:rPr>
        <w:t>就业见习活动</w:t>
      </w:r>
      <w:r>
        <w:rPr>
          <w:rFonts w:hint="eastAsia" w:eastAsia="仿宋_GB2312"/>
          <w:sz w:val="32"/>
          <w:szCs w:val="32"/>
          <w:lang w:eastAsia="zh-CN"/>
        </w:rPr>
        <w:t>规范</w:t>
      </w:r>
      <w:r>
        <w:rPr>
          <w:rFonts w:hint="eastAsia" w:eastAsia="仿宋_GB2312"/>
          <w:sz w:val="32"/>
          <w:szCs w:val="32"/>
        </w:rPr>
        <w:t>有序开展。</w:t>
      </w:r>
    </w:p>
    <w:p>
      <w:pPr>
        <w:adjustRightInd/>
        <w:spacing w:line="540" w:lineRule="exact"/>
        <w:jc w:val="left"/>
        <w:rPr>
          <w:rFonts w:eastAsia="仿宋_GB2312"/>
          <w:sz w:val="32"/>
          <w:szCs w:val="32"/>
        </w:rPr>
      </w:pPr>
    </w:p>
    <w:p>
      <w:pPr>
        <w:adjustRightInd/>
        <w:spacing w:line="540" w:lineRule="exact"/>
        <w:ind w:left="1556" w:leftChars="304" w:hanging="918" w:hangingChars="287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r>
        <w:rPr>
          <w:rFonts w:hint="eastAsia" w:eastAsia="仿宋_GB2312" w:cs="宋体"/>
          <w:bCs/>
          <w:color w:val="000000"/>
          <w:spacing w:val="-11"/>
          <w:kern w:val="0"/>
          <w:sz w:val="32"/>
          <w:szCs w:val="32"/>
          <w:lang w:val="en-US" w:eastAsia="zh-CN"/>
        </w:rPr>
        <w:t>天津英才教育咨询有限公司</w:t>
      </w:r>
      <w:r>
        <w:rPr>
          <w:rFonts w:hint="eastAsia" w:eastAsia="仿宋_GB2312" w:cs="宋体"/>
          <w:bCs/>
          <w:color w:val="000000"/>
          <w:spacing w:val="-11"/>
          <w:kern w:val="0"/>
          <w:sz w:val="32"/>
          <w:szCs w:val="32"/>
        </w:rPr>
        <w:t>等</w:t>
      </w:r>
      <w:r>
        <w:rPr>
          <w:rFonts w:hint="eastAsia" w:eastAsia="仿宋_GB2312" w:cs="宋体"/>
          <w:bCs/>
          <w:color w:val="000000"/>
          <w:spacing w:val="-11"/>
          <w:kern w:val="0"/>
          <w:sz w:val="32"/>
          <w:szCs w:val="32"/>
          <w:lang w:val="en-US" w:eastAsia="zh-CN"/>
        </w:rPr>
        <w:t>156</w:t>
      </w:r>
      <w:r>
        <w:rPr>
          <w:rFonts w:hint="eastAsia" w:eastAsia="仿宋_GB2312" w:cs="宋体"/>
          <w:bCs/>
          <w:color w:val="000000"/>
          <w:spacing w:val="-11"/>
          <w:kern w:val="0"/>
          <w:sz w:val="32"/>
          <w:szCs w:val="32"/>
        </w:rPr>
        <w:t>家</w:t>
      </w:r>
      <w:r>
        <w:rPr>
          <w:rFonts w:hint="eastAsia" w:eastAsia="仿宋_GB2312"/>
          <w:color w:val="000000"/>
          <w:spacing w:val="-11"/>
          <w:sz w:val="32"/>
          <w:szCs w:val="32"/>
        </w:rPr>
        <w:t>就业见习基地名单</w:t>
      </w:r>
    </w:p>
    <w:p>
      <w:pPr>
        <w:adjustRightInd/>
        <w:spacing w:line="520" w:lineRule="exact"/>
        <w:jc w:val="left"/>
        <w:rPr>
          <w:rFonts w:eastAsia="仿宋_GB2312"/>
          <w:sz w:val="32"/>
          <w:szCs w:val="32"/>
        </w:rPr>
      </w:pPr>
    </w:p>
    <w:p>
      <w:pPr>
        <w:adjustRightInd/>
        <w:spacing w:line="520" w:lineRule="exact"/>
        <w:jc w:val="left"/>
        <w:rPr>
          <w:rFonts w:eastAsia="仿宋_GB2312"/>
          <w:sz w:val="32"/>
          <w:szCs w:val="32"/>
        </w:rPr>
      </w:pPr>
    </w:p>
    <w:p>
      <w:pPr>
        <w:adjustRightInd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9762490</wp:posOffset>
                </wp:positionV>
                <wp:extent cx="6120130" cy="0"/>
                <wp:effectExtent l="0" t="28575" r="1397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pt;margin-top:768.7pt;height:0pt;width:481.9pt;z-index:251661312;mso-width-relative:page;mso-height-relative:page;" filled="f" stroked="t" coordsize="21600,21600" o:gfxdata="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klrS1wAAAA0BAAAPAAAAAAAAAAEAIAAAACIAAABkcnMvZG93bnJldi54bWxQ&#10;SwECFAAUAAAACACHTuJAlqYfMPgBAADtAwAADgAAAAAAAAABACAAAAAmAQAAZHJzL2Uyb0RvYy54&#10;bWxQSwUGAAAAAAYABgBZAQAAk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/>
        <w:spacing w:line="380" w:lineRule="exact"/>
        <w:ind w:firstLine="5280" w:firstLineChars="16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adjustRightInd/>
        <w:spacing w:line="3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361" w:right="1587" w:bottom="1247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adjustRightIn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adjustRightIn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0" w:right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天津英才教育咨询有限公司等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156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家</w:t>
      </w:r>
    </w:p>
    <w:p>
      <w:pPr>
        <w:adjustRightInd w:val="0"/>
        <w:snapToGrid w:val="0"/>
        <w:spacing w:line="600" w:lineRule="exact"/>
        <w:ind w:right="0" w:right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就业见习基地名单</w:t>
      </w:r>
    </w:p>
    <w:p>
      <w:pPr>
        <w:adjustRightInd w:val="0"/>
        <w:spacing w:line="600" w:lineRule="exact"/>
        <w:jc w:val="center"/>
        <w:rPr>
          <w:rFonts w:eastAsia="文星简小标宋"/>
          <w:sz w:val="32"/>
          <w:szCs w:val="32"/>
        </w:rPr>
      </w:pPr>
    </w:p>
    <w:tbl>
      <w:tblPr>
        <w:tblStyle w:val="7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8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</w:t>
            </w:r>
          </w:p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cs="宋体"/>
                <w:color w:val="000000"/>
                <w:kern w:val="0"/>
                <w:sz w:val="30"/>
                <w:szCs w:val="30"/>
              </w:rPr>
              <w:t>所在区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天津英才教育咨询有限公司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天津津萃智慧医院有限公司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中集世联达国际物流有限公司天津分公司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天津市亚琛安全技术服务有限公司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天津甲之君企业管理有限公司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天津远航佳运国际货运代理有限公司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天津金沙体育发展有限公司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天津文华酒店管理有限公司万达文华酒店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天津市河东区鸿泰乐尔之家雍海园养老院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天津市河东区太阳月亮恒大帝景幼儿园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宏晨（天津）航空科技发展有限公司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天津市水务规划勘测设计有限公司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天津安鑫一家科技有限公司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天津市联创盈科科技发展有限公司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天津静象空间文化传播有限责任公司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天津市地质工程勘测设计院有限公司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天津提尔科技有限公司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天津明大华中企业孵化器有限公司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天津市瑞派长江宠物医院有限公司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天津市南开区水上公园街社区卫生服务中心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天津国有资本投资运营有限公司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广东华商（天津）律师事务所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天津天影电影制片有限公司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天津市南开区第三保育院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天津魔扣之星教育科技有限公司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天津市城市规划设计研究总院有限公司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中创科仪（天津）有限公司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天津丞育教育信息咨询有限公司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北京京师（天津）律师事务所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天津市北方人力资源管理顾问有限公司广开分公司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天津冠成培训学校有限公司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红桥区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天津市红桥区档案馆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（天津市红桥区地方志编修委员会办公室）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天津东丽仁泰门诊部有限责任公司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天津金瑞祥工程造价技术咨询有限公司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中汽信息科技（天津）有限公司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天津市启程人力资源有限公司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慧通力达集团有限公司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天津爱思达新材料科技有限公司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中检科健（天津）检验检测有限责任公司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天津市东丽区跃进路阳光幼儿园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天津市东丽区京师幼儿园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天津经纬恒润科技有限公司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天津市西青区赤龙南街党群服务中心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易生源检测技术服务（天津）有限公司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华普（天津）检测技术有限公司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元气森林（天津）饮料有限公司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天津滨海新区三格电子科技有限公司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均胜汽车安全系统（天津）有限公司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天津市冀津汽车贸易有限公司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华润联通（天津）医药有限公司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天津学府高新人力资源有限公司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普拉那（天津）汽车部件有限公司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天津万古汇力科技有限公司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天津悦臻酒店管理有限公司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天津伊睿幼儿园有限公司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中建（天津）轨道交通投资发展有限公司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数创（天津）文化传媒有限公司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医乐世（天津）医疗器械技术有限公司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欧科能源技术（天津）有限公司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天津国新康健智慧药房连锁有限公司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天津易商数智科技有限公司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天津摩尔培训学校有限公司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天津剑儒自动化科技有限公司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天津德科智控股份有限公司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天津市丰和博科技发展有限公司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欧尚元智能装备有限公司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海特锐（天津）科技有限公司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天津青芒印象科技有限公司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天津众华老板实业有限公司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肯拓（天津）工业自动化技术有限公司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天津泰士康医疗科技有限公司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天津市环湖医院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天津薪睿网络技术有限公司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天津中健国康纳米科技股份有限公司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天津超人科技有限公司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小刀（天津）车业有限公司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天津芯缘君威科技有限公司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中安（天津）检测技术有限公司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天津津北知识产权代理有限公司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天津渤海报关股份有限公司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艾斯迪（天津）汽车零部件有限公司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天津全津食品有限公司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祁一堂药业（天津）有限公司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天津铭捷智能装备有限公司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天地融电子（天津）有限公司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天津热搜天下科技有限公司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天津蒂德机械有限公司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首航节能光热技术股份有限公司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天津市宇航兴达真空设备制造有限公司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天津博泰换热设备有限公司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贝特瑞（天津）纳米材料制造有限公司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天津华友汽车零部件有限公司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天津宝智慧钢铁贸易有限公司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天津市华煜文化传媒有限公司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天津市全胜劳务服务有限公司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蓟州区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天津市圣光旅游发展有限公司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智慧中新（天津）科技有限公司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同道精英（天津）信息技术有限公司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天津凯莱英制药有限公司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天津燃洁斯工业设备有限公司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天津泰达绿化科技集团股份有限公司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天津中塘企业服务有限公司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天津尤世达石油工程技术服务有限公司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天津市滨海演艺有限公司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天津市瑞派长江宠物医院有限公司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开发区宠物诊疗分公司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天津易众腾动力技术有限公司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瀚辰海洋科技（天津）有限公司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仕宝（天津）技术检测有限公司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天津政通科技有限公司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薪领航（天津）管理咨询有限公司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天津恒瑞医药有限公司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天津达安中联检验检测有限公司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天津京涛海纳科技有限公司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天津国际温泉高尔夫俱乐部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天津瑞派津华宠物医院管理有限公司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天津汇裕永达汽车贸易有限公司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天津自贸试验区埃安汽车销售服务有限公司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天津中集集装箱有限公司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德天（天津）国际贸易发展有限公司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中恩（天津）医药科技有限公司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天津空港配餐有限公司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天津津瑞律师事务所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天津众齐软件股份有限公司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天津思育教育科技有限公司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中电云脑（天津）科技有限公司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加斯特（天津）工程咨询有限公司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华信（天津）财税服务有限公司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天津金港祺机电设备有限公司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天津市津勘岩土工程股份有限公司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天津三立合创科技有限公司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天津康捷代理记账有限公司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天津思达瑞科技发展有限公司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天津神州浩天企业管理咨询有限公司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天津德高化成新材料股份有限公司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天津市三联万侨科技有限公司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嘉传数字科技（天津）有限公司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汇星海科技（天津）有限公司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卓羿工程技术服务（天津）有限公司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天津宜童健康咨询服务有限公司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天津微梦无界科技有限公司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天津欧普特科技发展有限公司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天津市创举科技股份有限公司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国家计算机病毒应急处理中心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天津市滨海新区塘沽金丰客运有限公司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天津骏宇财税咨询有限公司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天津梦燃科技有限公司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天津赛克新能源有限公司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天津立达海水资源开发有限公司</w:t>
            </w:r>
          </w:p>
        </w:tc>
      </w:tr>
    </w:tbl>
    <w:p>
      <w:pPr>
        <w:widowControl/>
        <w:jc w:val="center"/>
        <w:textAlignment w:val="center"/>
        <w:rPr>
          <w:rFonts w:hint="eastAsia" w:eastAsia="仿宋_GB2312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13419A-ADDA-4AA4-BD07-FF80312B99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64804F-22DA-4D68-B745-9E45931872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89A982-CA09-4256-A6A6-0AC9FEB56EE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2DDB391-F37A-40AE-889C-D1A5AF3EC1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华康俪金黑W8">
    <w:panose1 w:val="020B0809000000000000"/>
    <w:charset w:val="86"/>
    <w:family w:val="auto"/>
    <w:pitch w:val="default"/>
    <w:sig w:usb0="800002BF" w:usb1="184F6CFA" w:usb2="00000012" w:usb3="00000000" w:csb0="00040001" w:csb1="00000000"/>
  </w:font>
  <w:font w:name="吟风楷书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汉仪春然手书繁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锐智W">
    <w:panose1 w:val="00020600040101010101"/>
    <w:charset w:val="86"/>
    <w:family w:val="auto"/>
    <w:pitch w:val="default"/>
    <w:sig w:usb0="A00000BF" w:usb1="1AC17CFA" w:usb2="00000016" w:usb3="00000000" w:csb0="0004009F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你给我的星球温柔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06A50B9"/>
    <w:rsid w:val="2EFF5621"/>
    <w:rsid w:val="4B53B873"/>
    <w:rsid w:val="557FF7FA"/>
    <w:rsid w:val="5BFF12FC"/>
    <w:rsid w:val="5E7E6B7B"/>
    <w:rsid w:val="67FDBFE8"/>
    <w:rsid w:val="6DEF7BED"/>
    <w:rsid w:val="6FED0F94"/>
    <w:rsid w:val="7AFF8A5D"/>
    <w:rsid w:val="7F386196"/>
    <w:rsid w:val="B7D60591"/>
    <w:rsid w:val="BE5F421E"/>
    <w:rsid w:val="E7AFD835"/>
    <w:rsid w:val="F17F8B37"/>
    <w:rsid w:val="F4E51345"/>
    <w:rsid w:val="F6B7C66C"/>
    <w:rsid w:val="FBDEB35D"/>
    <w:rsid w:val="FF6F4132"/>
    <w:rsid w:val="FFEC9804"/>
    <w:rsid w:val="FF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3183</Words>
  <Characters>3408</Characters>
  <Lines>1</Lines>
  <Paragraphs>1</Paragraphs>
  <TotalTime>3</TotalTime>
  <ScaleCrop>false</ScaleCrop>
  <LinksUpToDate>false</LinksUpToDate>
  <CharactersWithSpaces>3412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2024-08-13T11:14:00Z</cp:lastPrinted>
  <dcterms:modified xsi:type="dcterms:W3CDTF">2024-08-13T03:54:25Z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128CF8B706AA4C30B8DA65B47F446EE8_13</vt:lpwstr>
  </property>
</Properties>
</file>