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DB5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文星简小标宋"/>
          <w:bCs/>
          <w:szCs w:val="44"/>
          <w:lang w:eastAsia="zh-CN"/>
        </w:rPr>
      </w:pPr>
      <w:r>
        <w:rPr>
          <w:rFonts w:hint="eastAsia" w:ascii="Times New Roman" w:hAnsi="Times New Roman" w:eastAsia="文星简小标宋"/>
          <w:bCs/>
          <w:szCs w:val="44"/>
        </w:rPr>
        <w:t>市人社局关于公布天津市</w:t>
      </w:r>
      <w:r>
        <w:rPr>
          <w:rFonts w:hint="eastAsia" w:eastAsia="文星简小标宋"/>
          <w:bCs/>
          <w:szCs w:val="44"/>
          <w:lang w:eastAsia="zh-CN"/>
        </w:rPr>
        <w:t>劳务品牌</w:t>
      </w:r>
    </w:p>
    <w:p w14:paraId="2966E3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文星简小标宋"/>
          <w:szCs w:val="44"/>
        </w:rPr>
      </w:pPr>
      <w:r>
        <w:rPr>
          <w:rFonts w:hint="eastAsia" w:eastAsia="文星简小标宋"/>
          <w:bCs/>
          <w:szCs w:val="44"/>
          <w:lang w:eastAsia="zh-CN"/>
        </w:rPr>
        <w:t>工作</w:t>
      </w:r>
      <w:r>
        <w:rPr>
          <w:rFonts w:hint="eastAsia" w:ascii="Times New Roman" w:hAnsi="Times New Roman" w:eastAsia="文星简小标宋"/>
          <w:bCs/>
          <w:szCs w:val="44"/>
        </w:rPr>
        <w:t>赛名次的通知</w:t>
      </w:r>
    </w:p>
    <w:p w14:paraId="2F033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 w14:paraId="5AC8F8B7">
      <w:pPr>
        <w:pStyle w:val="2"/>
        <w:spacing w:line="480" w:lineRule="exact"/>
        <w:ind w:firstLine="0" w:firstLineChars="0"/>
        <w:jc w:val="both"/>
        <w:rPr>
          <w:rFonts w:hint="eastAsia" w:ascii="Times New Roman" w:hAnsi="Times New Roman" w:eastAsia="文星简小标宋"/>
          <w:szCs w:val="44"/>
        </w:rPr>
      </w:pPr>
      <w:r>
        <w:rPr>
          <w:rFonts w:hint="eastAsia" w:eastAsia="仿宋_GB2312" w:cs="仿宋_GB2312"/>
          <w:spacing w:val="6"/>
          <w:sz w:val="32"/>
          <w:szCs w:val="32"/>
        </w:rPr>
        <w:t>各区人力资源和社会保障局，有关单位：</w:t>
      </w:r>
    </w:p>
    <w:p w14:paraId="60091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64" w:firstLineChars="200"/>
        <w:textAlignment w:val="auto"/>
        <w:rPr>
          <w:rFonts w:hint="eastAsia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eastAsia="仿宋_GB2312" w:cs="仿宋_GB2312"/>
          <w:spacing w:val="6"/>
          <w:sz w:val="32"/>
          <w:szCs w:val="32"/>
        </w:rPr>
        <w:t>为进一步提升全市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劳务品牌工作水平</w:t>
      </w:r>
      <w:r>
        <w:rPr>
          <w:rFonts w:hint="eastAsia" w:eastAsia="仿宋_GB2312" w:cs="仿宋_GB2312"/>
          <w:spacing w:val="6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加快推动劳务品牌高质量发展，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按照全国劳务品牌发展大会工作安排，</w:t>
      </w:r>
      <w:r>
        <w:rPr>
          <w:rFonts w:hint="eastAsia" w:eastAsia="仿宋_GB2312" w:cs="仿宋_GB2312"/>
          <w:spacing w:val="6"/>
          <w:sz w:val="32"/>
          <w:szCs w:val="32"/>
        </w:rPr>
        <w:t>2024年</w:t>
      </w:r>
      <w:r>
        <w:rPr>
          <w:rFonts w:hint="eastAsia" w:eastAsia="仿宋_GB2312" w:cs="仿宋_GB2312"/>
          <w:spacing w:val="6"/>
          <w:sz w:val="32"/>
          <w:szCs w:val="32"/>
          <w:lang w:val="en-US" w:eastAsia="zh-CN"/>
        </w:rPr>
        <w:t>8</w:t>
      </w:r>
      <w:r>
        <w:rPr>
          <w:rFonts w:hint="eastAsia" w:eastAsia="仿宋_GB2312" w:cs="仿宋_GB2312"/>
          <w:spacing w:val="6"/>
          <w:sz w:val="32"/>
          <w:szCs w:val="32"/>
        </w:rPr>
        <w:t>月</w:t>
      </w:r>
      <w:r>
        <w:rPr>
          <w:rFonts w:hint="eastAsia" w:eastAsia="仿宋_GB2312" w:cs="仿宋_GB2312"/>
          <w:spacing w:val="6"/>
          <w:sz w:val="32"/>
          <w:szCs w:val="32"/>
          <w:lang w:val="en-US" w:eastAsia="zh-CN"/>
        </w:rPr>
        <w:t>29日</w:t>
      </w:r>
      <w:r>
        <w:rPr>
          <w:rFonts w:hint="eastAsia" w:eastAsia="仿宋_GB2312" w:cs="仿宋_GB2312"/>
          <w:spacing w:val="6"/>
          <w:sz w:val="32"/>
          <w:szCs w:val="32"/>
        </w:rPr>
        <w:t>，市人社局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组织</w:t>
      </w:r>
      <w:r>
        <w:rPr>
          <w:rFonts w:hint="eastAsia" w:eastAsia="仿宋_GB2312" w:cs="仿宋_GB2312"/>
          <w:spacing w:val="6"/>
          <w:sz w:val="32"/>
          <w:szCs w:val="32"/>
        </w:rPr>
        <w:t>全市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劳务品牌工作赛。</w:t>
      </w:r>
      <w:r>
        <w:rPr>
          <w:rFonts w:hint="eastAsia" w:eastAsia="仿宋_GB2312" w:cs="仿宋_GB2312"/>
          <w:spacing w:val="6"/>
          <w:sz w:val="32"/>
          <w:szCs w:val="32"/>
        </w:rPr>
        <w:t>竞赛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以区人社局为单位，每个区人社局选派</w:t>
      </w:r>
      <w:r>
        <w:rPr>
          <w:rFonts w:hint="eastAsia" w:eastAsia="仿宋_GB2312" w:cs="仿宋_GB2312"/>
          <w:spacing w:val="6"/>
          <w:sz w:val="32"/>
          <w:szCs w:val="32"/>
          <w:lang w:val="en-US" w:eastAsia="zh-CN"/>
        </w:rPr>
        <w:t>1名代表参赛</w:t>
      </w:r>
      <w:r>
        <w:rPr>
          <w:rFonts w:hint="eastAsia" w:eastAsia="仿宋_GB2312" w:cs="仿宋_GB2312"/>
          <w:spacing w:val="6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演讲、幻灯片展示（PPT）、短视频（VCR）播放等多种形式进行综合演示，</w:t>
      </w:r>
      <w:r>
        <w:rPr>
          <w:rFonts w:hint="eastAsia" w:eastAsia="仿宋_GB2312" w:cs="仿宋_GB2312"/>
          <w:spacing w:val="6"/>
          <w:sz w:val="32"/>
          <w:szCs w:val="32"/>
        </w:rPr>
        <w:t>竞赛活动圆满结束。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现将比赛获奖情况予以公布（</w:t>
      </w:r>
      <w:r>
        <w:rPr>
          <w:rFonts w:hint="eastAsia" w:eastAsia="仿宋_GB2312" w:cs="仿宋_GB2312"/>
          <w:spacing w:val="6"/>
          <w:sz w:val="32"/>
          <w:szCs w:val="32"/>
          <w:lang w:val="en-US" w:eastAsia="zh-CN"/>
        </w:rPr>
        <w:t>详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见附件）。</w:t>
      </w:r>
    </w:p>
    <w:p w14:paraId="2176C234">
      <w:pPr>
        <w:spacing w:line="480" w:lineRule="exact"/>
        <w:ind w:left="0" w:leftChars="0" w:right="0" w:rightChars="0" w:firstLine="664" w:firstLineChars="200"/>
        <w:rPr>
          <w:rFonts w:hint="eastAsia" w:eastAsia="仿宋_GB2312" w:cs="仿宋_GB2312"/>
          <w:spacing w:val="6"/>
          <w:sz w:val="32"/>
          <w:szCs w:val="32"/>
        </w:rPr>
      </w:pPr>
      <w:r>
        <w:rPr>
          <w:rFonts w:hint="eastAsia" w:eastAsia="仿宋_GB2312" w:cs="仿宋_GB2312"/>
          <w:spacing w:val="6"/>
          <w:sz w:val="32"/>
          <w:szCs w:val="32"/>
        </w:rPr>
        <w:t>各区人社局要以此次大赛为契机，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进一步</w:t>
      </w:r>
      <w:r>
        <w:rPr>
          <w:rFonts w:hint="eastAsia" w:eastAsia="仿宋_GB2312" w:cs="仿宋_GB2312"/>
          <w:spacing w:val="6"/>
          <w:sz w:val="32"/>
          <w:szCs w:val="32"/>
        </w:rPr>
        <w:t>提升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劳务品牌工作成效</w:t>
      </w:r>
      <w:r>
        <w:rPr>
          <w:rFonts w:hint="eastAsia" w:eastAsia="仿宋_GB2312" w:cs="仿宋_GB2312"/>
          <w:spacing w:val="6"/>
          <w:sz w:val="32"/>
          <w:szCs w:val="32"/>
        </w:rPr>
        <w:t>，积极发挥获奖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单位</w:t>
      </w:r>
      <w:r>
        <w:rPr>
          <w:rFonts w:hint="eastAsia" w:eastAsia="仿宋_GB2312" w:cs="仿宋_GB2312"/>
          <w:spacing w:val="6"/>
          <w:sz w:val="32"/>
          <w:szCs w:val="32"/>
        </w:rPr>
        <w:t>示范带动作用，以赛促学、以赛促练，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形成比学赶超的工作氛围，推动落实高质量充分就业、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全面推进乡村振兴决策部署，推动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劳务品牌培育壮大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协同发展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spacing w:val="6"/>
          <w:sz w:val="32"/>
          <w:szCs w:val="32"/>
        </w:rPr>
        <w:t>为稳就业、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促</w:t>
      </w:r>
      <w:r>
        <w:rPr>
          <w:rFonts w:hint="eastAsia" w:eastAsia="仿宋_GB2312" w:cs="仿宋_GB2312"/>
          <w:spacing w:val="6"/>
          <w:sz w:val="32"/>
          <w:szCs w:val="32"/>
        </w:rPr>
        <w:t>就业作出更大贡献。</w:t>
      </w:r>
    </w:p>
    <w:p w14:paraId="43270650">
      <w:pPr>
        <w:snapToGrid/>
        <w:spacing w:line="480" w:lineRule="exact"/>
        <w:ind w:right="0" w:rightChars="0" w:firstLine="420" w:firstLineChars="200"/>
        <w:rPr>
          <w:rFonts w:hint="eastAsia" w:ascii="Times New Roman" w:hAnsi="Times New Roman"/>
          <w:lang w:eastAsia="zh-CN"/>
        </w:rPr>
      </w:pPr>
    </w:p>
    <w:p w14:paraId="2EC3FE22">
      <w:pPr>
        <w:pStyle w:val="7"/>
        <w:snapToGrid/>
        <w:spacing w:line="480" w:lineRule="exact"/>
        <w:ind w:firstLine="664" w:firstLineChars="200"/>
        <w:rPr>
          <w:rFonts w:hint="eastAsia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附件：天津市劳务品牌工作赛获奖名单</w:t>
      </w:r>
    </w:p>
    <w:p w14:paraId="16A99133">
      <w:pPr>
        <w:pStyle w:val="7"/>
        <w:snapToGrid/>
        <w:spacing w:line="500" w:lineRule="exact"/>
        <w:ind w:firstLine="664" w:firstLineChars="200"/>
        <w:rPr>
          <w:rFonts w:hint="eastAsia" w:eastAsia="仿宋_GB2312" w:cs="仿宋_GB2312"/>
          <w:spacing w:val="6"/>
          <w:sz w:val="32"/>
          <w:szCs w:val="32"/>
          <w:lang w:eastAsia="zh-CN"/>
        </w:rPr>
      </w:pPr>
    </w:p>
    <w:p w14:paraId="0D202DA3">
      <w:pPr>
        <w:pStyle w:val="7"/>
        <w:snapToGrid/>
        <w:spacing w:line="500" w:lineRule="exact"/>
        <w:ind w:firstLine="664" w:firstLineChars="200"/>
        <w:rPr>
          <w:rFonts w:hint="eastAsia" w:eastAsia="仿宋_GB2312" w:cs="仿宋_GB2312"/>
          <w:spacing w:val="6"/>
          <w:sz w:val="32"/>
          <w:szCs w:val="32"/>
          <w:lang w:eastAsia="zh-CN"/>
        </w:rPr>
      </w:pPr>
    </w:p>
    <w:p w14:paraId="291747AF">
      <w:pPr>
        <w:pStyle w:val="7"/>
        <w:snapToGrid/>
        <w:spacing w:line="500" w:lineRule="exact"/>
        <w:ind w:firstLine="664" w:firstLineChars="200"/>
        <w:rPr>
          <w:rFonts w:hint="eastAsia" w:eastAsia="仿宋_GB2312" w:cs="仿宋_GB2312"/>
          <w:spacing w:val="6"/>
          <w:sz w:val="32"/>
          <w:szCs w:val="32"/>
          <w:lang w:eastAsia="zh-CN"/>
        </w:rPr>
      </w:pPr>
    </w:p>
    <w:p w14:paraId="5CC73D41">
      <w:pPr>
        <w:spacing w:line="420" w:lineRule="exact"/>
        <w:ind w:firstLine="664" w:firstLineChars="200"/>
        <w:rPr>
          <w:rFonts w:hint="eastAsia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eastAsia="仿宋_GB2312" w:cs="仿宋_GB2312"/>
          <w:spacing w:val="6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eastAsia="仿宋_GB2312" w:cs="仿宋_GB2312"/>
          <w:spacing w:val="6"/>
          <w:sz w:val="32"/>
          <w:szCs w:val="32"/>
          <w:lang w:eastAsia="zh-CN"/>
        </w:rPr>
        <w:t>2024年</w:t>
      </w:r>
      <w:r>
        <w:rPr>
          <w:rFonts w:hint="eastAsia" w:eastAsia="仿宋_GB2312" w:cs="仿宋_GB2312"/>
          <w:spacing w:val="6"/>
          <w:sz w:val="32"/>
          <w:szCs w:val="32"/>
          <w:lang w:val="en-US" w:eastAsia="zh-CN"/>
        </w:rPr>
        <w:t>9</w:t>
      </w:r>
      <w:r>
        <w:rPr>
          <w:rFonts w:hint="eastAsia" w:ascii="Times New Roman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default" w:eastAsia="仿宋_GB2312" w:cs="仿宋_GB2312"/>
          <w:spacing w:val="6"/>
          <w:sz w:val="32"/>
          <w:szCs w:val="32"/>
          <w:lang w:val="en" w:eastAsia="zh-CN"/>
        </w:rPr>
        <w:t>4</w:t>
      </w:r>
      <w:r>
        <w:rPr>
          <w:rFonts w:hint="eastAsia" w:ascii="Times New Roman" w:eastAsia="仿宋_GB2312" w:cs="仿宋_GB2312"/>
          <w:spacing w:val="6"/>
          <w:sz w:val="32"/>
          <w:szCs w:val="32"/>
          <w:lang w:eastAsia="zh-CN"/>
        </w:rPr>
        <w:t>日</w:t>
      </w:r>
    </w:p>
    <w:p w14:paraId="68DCD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4" w:firstLineChars="200"/>
        <w:textAlignment w:val="auto"/>
        <w:rPr>
          <w:rFonts w:hint="eastAsia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（此件主动公开）</w:t>
      </w:r>
    </w:p>
    <w:p w14:paraId="4D9F5057">
      <w:pPr>
        <w:rPr>
          <w:rFonts w:hint="eastAsia" w:ascii="Times New Roman" w:hAnsi="Times New Roman" w:eastAsia="黑体" w:cs="黑体"/>
          <w:spacing w:val="6"/>
          <w:sz w:val="32"/>
          <w:szCs w:val="32"/>
        </w:rPr>
      </w:pPr>
      <w:r>
        <w:rPr>
          <w:rFonts w:hint="eastAsia" w:ascii="Times New Roman" w:hAnsi="Times New Roman" w:eastAsia="黑体" w:cs="黑体"/>
          <w:spacing w:val="6"/>
          <w:sz w:val="32"/>
          <w:szCs w:val="32"/>
        </w:rPr>
        <w:br w:type="page"/>
      </w:r>
      <w:bookmarkStart w:id="0" w:name="_GoBack"/>
      <w:bookmarkEnd w:id="0"/>
    </w:p>
    <w:p w14:paraId="4F480308">
      <w:pPr>
        <w:spacing w:line="600" w:lineRule="exact"/>
        <w:ind w:firstLine="0" w:firstLineChars="0"/>
        <w:rPr>
          <w:rFonts w:hint="eastAsia" w:ascii="Times New Roman" w:hAnsi="Times New Roman" w:eastAsia="黑体" w:cs="黑体"/>
          <w:spacing w:val="6"/>
          <w:sz w:val="32"/>
          <w:szCs w:val="32"/>
        </w:rPr>
      </w:pPr>
      <w:r>
        <w:rPr>
          <w:rFonts w:hint="eastAsia" w:ascii="Times New Roman" w:hAnsi="Times New Roman" w:eastAsia="黑体" w:cs="黑体"/>
          <w:spacing w:val="6"/>
          <w:sz w:val="32"/>
          <w:szCs w:val="32"/>
        </w:rPr>
        <w:t>附件</w:t>
      </w:r>
    </w:p>
    <w:p w14:paraId="620A1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方正小标宋简体" w:cs="方正小标宋简体"/>
          <w:spacing w:val="6"/>
          <w:sz w:val="44"/>
          <w:szCs w:val="44"/>
        </w:rPr>
      </w:pPr>
    </w:p>
    <w:p w14:paraId="250A9315"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</w:rPr>
        <w:t>天津市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  <w:t>劳务品牌工作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</w:rPr>
        <w:t>赛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  <w:t>获奖名单</w:t>
      </w:r>
    </w:p>
    <w:p w14:paraId="226036BC">
      <w:pPr>
        <w:pStyle w:val="2"/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</w:pPr>
    </w:p>
    <w:p w14:paraId="145CA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一等奖（</w:t>
      </w:r>
      <w:r>
        <w:rPr>
          <w:rFonts w:hint="eastAsia" w:ascii="Times New Roman" w:hAnsi="Times New Roman" w:eastAsia="黑体" w:cs="黑体"/>
          <w:color w:val="000000"/>
          <w:spacing w:val="6"/>
          <w:sz w:val="32"/>
          <w:szCs w:val="32"/>
        </w:rPr>
        <w:t>1名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）</w:t>
      </w:r>
    </w:p>
    <w:p w14:paraId="698B7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武清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区人力资源和社会保障局</w:t>
      </w:r>
    </w:p>
    <w:p w14:paraId="66C60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二等奖（2名）</w:t>
      </w:r>
    </w:p>
    <w:p w14:paraId="37148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滨海新区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0E3A1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宁河区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78E2B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三等奖（3名）</w:t>
      </w:r>
    </w:p>
    <w:p w14:paraId="4F98461B">
      <w:pPr>
        <w:spacing w:line="600" w:lineRule="exact"/>
        <w:ind w:firstLine="0" w:firstLineChars="0"/>
        <w:jc w:val="center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静海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区人力资源和社会保障局</w:t>
      </w:r>
    </w:p>
    <w:p w14:paraId="60B3438F">
      <w:pPr>
        <w:spacing w:line="600" w:lineRule="exact"/>
        <w:ind w:firstLine="0" w:firstLineChars="0"/>
        <w:jc w:val="center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东丽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区人力资源和社会保障局</w:t>
      </w:r>
    </w:p>
    <w:p w14:paraId="02720088">
      <w:pPr>
        <w:pStyle w:val="2"/>
        <w:jc w:val="center"/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西青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区人力资源和社会保障局</w:t>
      </w:r>
    </w:p>
    <w:p w14:paraId="55F63850">
      <w:pPr>
        <w:rPr>
          <w:rFonts w:hint="eastAsia" w:ascii="Times New Roman" w:eastAsia="仿宋_GB2312"/>
          <w:sz w:val="32"/>
        </w:rPr>
      </w:pPr>
    </w:p>
    <w:p w14:paraId="6B30BC12">
      <w:pPr>
        <w:rPr>
          <w:rFonts w:hint="eastAsia" w:ascii="Times New Roman" w:eastAsia="仿宋_GB2312"/>
          <w:sz w:val="32"/>
        </w:rPr>
      </w:pPr>
    </w:p>
    <w:p w14:paraId="23C28929">
      <w:pPr>
        <w:rPr>
          <w:rFonts w:hint="eastAsia" w:ascii="Times New Roman" w:eastAsia="仿宋_GB2312"/>
          <w:sz w:val="32"/>
        </w:rPr>
      </w:pPr>
    </w:p>
    <w:p w14:paraId="43198D51">
      <w:pPr>
        <w:rPr>
          <w:rFonts w:ascii="Times New Roman" w:eastAsia="仿宋_GB2312"/>
          <w:sz w:val="32"/>
        </w:rPr>
      </w:pPr>
    </w:p>
    <w:p w14:paraId="71E8F7F2">
      <w:pPr>
        <w:rPr>
          <w:rFonts w:hint="eastAsia" w:ascii="Times New Roman" w:eastAsia="仿宋_GB2312"/>
          <w:sz w:val="32"/>
        </w:rPr>
      </w:pPr>
    </w:p>
    <w:p w14:paraId="498C6964">
      <w:pPr>
        <w:pStyle w:val="2"/>
        <w:rPr>
          <w:rFonts w:hint="eastAsia" w:ascii="Times New Roman" w:eastAsia="仿宋_GB2312"/>
          <w:sz w:val="32"/>
        </w:rPr>
      </w:pPr>
    </w:p>
    <w:p w14:paraId="4668166E">
      <w:pPr>
        <w:pStyle w:val="2"/>
        <w:rPr>
          <w:rFonts w:hint="eastAsia" w:ascii="Times New Roman" w:eastAsia="仿宋_GB2312"/>
          <w:sz w:val="32"/>
        </w:rPr>
      </w:pPr>
    </w:p>
    <w:p w14:paraId="63D4EA5F">
      <w:pPr>
        <w:pStyle w:val="2"/>
        <w:rPr>
          <w:rFonts w:hint="eastAsia" w:ascii="Times New Roman" w:eastAsia="仿宋_GB2312"/>
          <w:sz w:val="32"/>
        </w:rPr>
      </w:pPr>
    </w:p>
    <w:p w14:paraId="78850920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BF0B00-91F5-46AC-9742-7C865FC07F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497B48-B632-4BAD-A845-43270A2006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F1843D8-53DB-46BE-A4F8-969E631CE0F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4B00C">
    <w:pPr>
      <w:pStyle w:val="5"/>
      <w:tabs>
        <w:tab w:val="clear" w:pos="4153"/>
      </w:tabs>
      <w:ind w:right="360" w:firstLine="87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6F30A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36F30A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52C32BF"/>
    <w:rsid w:val="48E21206"/>
    <w:rsid w:val="5B6E2977"/>
    <w:rsid w:val="76FF8E77"/>
    <w:rsid w:val="77FB2844"/>
    <w:rsid w:val="7EB9DD02"/>
    <w:rsid w:val="A77F2B28"/>
    <w:rsid w:val="D6ED9240"/>
    <w:rsid w:val="D6FAE036"/>
    <w:rsid w:val="D9FF7A3D"/>
    <w:rsid w:val="DADFB971"/>
    <w:rsid w:val="DCF3E947"/>
    <w:rsid w:val="E5BF98E5"/>
    <w:rsid w:val="E97744F7"/>
    <w:rsid w:val="F7FFB5D5"/>
    <w:rsid w:val="FDFCA4BF"/>
    <w:rsid w:val="FFE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471</Words>
  <Characters>482</Characters>
  <Lines>1</Lines>
  <Paragraphs>1</Paragraphs>
  <TotalTime>3</TotalTime>
  <ScaleCrop>false</ScaleCrop>
  <LinksUpToDate>false</LinksUpToDate>
  <CharactersWithSpaces>510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Yan</cp:lastModifiedBy>
  <cp:lastPrinted>2024-09-05T07:09:00Z</cp:lastPrinted>
  <dcterms:modified xsi:type="dcterms:W3CDTF">2024-09-04T08:53:40Z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EFFD0A630D914294B6B7E81B0DCA429E_13</vt:lpwstr>
  </property>
</Properties>
</file>