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5AF3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  <w:lang w:eastAsia="zh-CN"/>
        </w:rPr>
        <w:t>市人社局</w:t>
      </w: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关于开展“亮绝活、秀技艺、</w:t>
      </w:r>
    </w:p>
    <w:p w14:paraId="42EBCD8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炫‘津’彩”短视频征集活动的通知</w:t>
      </w:r>
    </w:p>
    <w:p w14:paraId="70493026">
      <w:pPr>
        <w:adjustRightInd w:val="0"/>
        <w:snapToGrid w:val="0"/>
        <w:spacing w:line="600" w:lineRule="exact"/>
        <w:ind w:firstLine="0" w:firstLineChars="0"/>
        <w:rPr>
          <w:rFonts w:hint="default" w:eastAsia="仿宋_GB2312"/>
          <w:sz w:val="32"/>
          <w:szCs w:val="32"/>
        </w:rPr>
      </w:pPr>
    </w:p>
    <w:p w14:paraId="35BD8E8E">
      <w:pPr>
        <w:adjustRightInd w:val="0"/>
        <w:snapToGrid w:val="0"/>
        <w:spacing w:line="6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各区人力资源和社会保障局、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各委办局（集团公司）人力资源部门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各职业院校（含技工院校）、有关单位：</w:t>
      </w:r>
    </w:p>
    <w:p w14:paraId="64F7366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为充分展示近年来我市实施“海河工匠”建设工程和技能人才队伍培养成效，展现新时代技能人才风采。天津市人社局定于2024年10月至12月</w:t>
      </w:r>
      <w:r>
        <w:rPr>
          <w:rFonts w:hint="eastAsia" w:eastAsia="仿宋_GB2312" w:cs="Times New Roman"/>
          <w:sz w:val="32"/>
          <w:szCs w:val="32"/>
          <w:lang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“你好天津”网络短视频大赛天津分站赛——“亮绝活、秀技艺、炫‘津’彩”短视频征集活动。具体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 w14:paraId="496DE23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一、活动时间</w:t>
      </w:r>
    </w:p>
    <w:p w14:paraId="392BCA6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月至12月</w:t>
      </w:r>
    </w:p>
    <w:p w14:paraId="0C9D0CC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二、大赛主题</w:t>
      </w:r>
    </w:p>
    <w:p w14:paraId="24529F1C"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亮绝活、秀技艺、炫“津”彩</w:t>
      </w:r>
    </w:p>
    <w:p w14:paraId="48E7B74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三、活动形式</w:t>
      </w:r>
    </w:p>
    <w:p w14:paraId="05C1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本市产业工人、技能人才和职业院校、技工院校学生等为主要征集对象，参赛者可结合本职工作和技艺所长，录制技能展示视频。视频录制的形式与地点不限，鼓励以展示与自身所学专业相关的技能为主，通过展示技能实施的完整过程与技能成果（如烹饪、美容美发、机械加工作品等），让公众了解青年学习技能的实用性与多样性，调动广大青年群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体学技能、用技能的热情与积极性。视频中须包含技能展示过程（或作品制作过程），技能成果（或作品），以及展示者对技能要点、亮点或作品的简单介绍。</w:t>
      </w:r>
    </w:p>
    <w:p w14:paraId="555BD1D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四、投稿方式</w:t>
      </w:r>
    </w:p>
    <w:p w14:paraId="2AF420DA">
      <w:pPr>
        <w:adjustRightInd w:val="0"/>
        <w:snapToGrid w:val="0"/>
        <w:spacing w:line="600" w:lineRule="exact"/>
        <w:ind w:firstLine="57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 w:cs="楷体_GB2312"/>
          <w:b w:val="0"/>
          <w:bCs/>
          <w:spacing w:val="0"/>
          <w:w w:val="9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b w:val="0"/>
          <w:bCs/>
          <w:spacing w:val="0"/>
          <w:w w:val="90"/>
          <w:sz w:val="32"/>
          <w:szCs w:val="32"/>
        </w:rPr>
        <w:t>邮箱投稿</w:t>
      </w:r>
      <w:r>
        <w:rPr>
          <w:rFonts w:hint="eastAsia" w:eastAsia="楷体_GB2312" w:cs="楷体_GB2312"/>
          <w:b w:val="0"/>
          <w:bCs/>
          <w:spacing w:val="0"/>
          <w:w w:val="9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pacing w:val="0"/>
          <w:w w:val="90"/>
          <w:sz w:val="32"/>
          <w:szCs w:val="32"/>
        </w:rPr>
        <w:t>参赛者将短视频发送至邮箱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tianjinrenshe@126.com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，注明作品名称、作者姓名、联系方式、发布平台等信息，并附上作品发布链接，作为参加大赛依据。</w:t>
      </w:r>
    </w:p>
    <w:p w14:paraId="40C0B23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 w:cs="楷体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</w:rPr>
        <w:t>线上投稿</w:t>
      </w:r>
      <w:r>
        <w:rPr>
          <w:rFonts w:hint="eastAsia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参赛者通过抖音、快手、微信视频号、新浪微博、津抖云等5个平台中的任一平台发布短视频，并在文字描述中同时关联“#你好天津”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“#津彩工匠”话题。（注意：“#你好天津”与“#津彩工匠”之间必须要有空格，否则话题关联不上）</w:t>
      </w:r>
    </w:p>
    <w:p w14:paraId="3B032A63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投稿截止日期：2024年12月8日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6DA1F93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如未向天津市人社局投稿且未关联“#津彩工匠”话题，视为未参加大赛评选。</w:t>
      </w:r>
    </w:p>
    <w:p w14:paraId="1327CE5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五、奖项设置</w:t>
      </w:r>
    </w:p>
    <w:p w14:paraId="7A73CB4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设置一等奖5个、二等奖10个、三等奖15个，分别给予3000元、2000元、1000元奖励（税前金额）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EFBD0C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同一作品投稿多个平台的，评奖时不重复获奖。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此分站赛奖项设置与“你好天津”</w:t>
      </w:r>
      <w:r>
        <w:rPr>
          <w:rFonts w:ascii="Times New Roman" w:hAnsi="Times New Roman" w:eastAsia="仿宋_GB2312" w:cs="Times New Roman"/>
          <w:sz w:val="32"/>
          <w:szCs w:val="32"/>
        </w:rPr>
        <w:t>网络短视频大赛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不冲突。</w:t>
      </w:r>
      <w:r>
        <w:rPr>
          <w:rFonts w:ascii="Times New Roman" w:hAnsi="Times New Roman" w:eastAsia="仿宋_GB2312" w:cs="Times New Roman"/>
          <w:sz w:val="32"/>
          <w:szCs w:val="32"/>
        </w:rPr>
        <w:t>同一作者，获奖作品不超过2个。</w:t>
      </w:r>
    </w:p>
    <w:p w14:paraId="095DDDC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</w:rPr>
        <w:t>视频格式</w:t>
      </w:r>
    </w:p>
    <w:p w14:paraId="4655179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作品格式可采用mp4、flv、mov等视频标准格式；时长在5分钟以内，以1至3分钟为宜；分辨率不得小于720×576像素（手机拍摄建议调至最高分辨率）。</w:t>
      </w:r>
    </w:p>
    <w:p w14:paraId="6E98380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</w:rPr>
        <w:t>评审方式</w:t>
      </w:r>
    </w:p>
    <w:p w14:paraId="388305E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大赛设立评委会，将组织评委综合考虑各指标，参考点击量、点赞量、转发量等量化指标，结合思想性、创新性、艺术性、认可度评价等评价指标，依据作品立意、完成质量、技能技巧等关键要素作出综合评奖。</w:t>
      </w:r>
    </w:p>
    <w:p w14:paraId="5FFD780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</w:t>
      </w:r>
      <w:r>
        <w:rPr>
          <w:rFonts w:ascii="Times New Roman" w:hAnsi="Times New Roman" w:eastAsia="黑体" w:cs="Times New Roman"/>
          <w:sz w:val="32"/>
          <w:szCs w:val="32"/>
        </w:rPr>
        <w:t>作品展示</w:t>
      </w:r>
    </w:p>
    <w:p w14:paraId="48407ED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优秀作品将集中进行展播，渠道包括津云新媒体各平台和市人社局相关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</w:t>
      </w:r>
      <w:r>
        <w:rPr>
          <w:rFonts w:ascii="Times New Roman" w:hAnsi="Times New Roman" w:eastAsia="仿宋_GB2312" w:cs="Times New Roman"/>
          <w:sz w:val="32"/>
          <w:szCs w:val="32"/>
        </w:rPr>
        <w:t>平台。</w:t>
      </w:r>
    </w:p>
    <w:p w14:paraId="6EBF1E5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九、活动要求</w:t>
      </w:r>
    </w:p>
    <w:p w14:paraId="1214A4B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 w:cs="楷体_GB2312"/>
          <w:b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b w:val="0"/>
          <w:sz w:val="32"/>
          <w:szCs w:val="32"/>
        </w:rPr>
        <w:t>精心组织，踊跃投稿。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各单位要高度重视、精心组织，充分发挥宣传队伍和宣传矩阵作用，调动技术能手、产业工人、青年学生等广泛参与，积极踊跃创作和发布视频短片，推动活动形成声势。</w:t>
      </w:r>
    </w:p>
    <w:p w14:paraId="28B8070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 w:cs="楷体_GB2312"/>
          <w:b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b w:val="0"/>
          <w:sz w:val="32"/>
          <w:szCs w:val="32"/>
        </w:rPr>
        <w:t>突出主题，积极向上。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参赛作品要聚焦技能主题，</w:t>
      </w:r>
      <w:r>
        <w:rPr>
          <w:rFonts w:ascii="Times New Roman" w:hAnsi="Times New Roman" w:eastAsia="仿宋_GB2312" w:cs="Times New Roman"/>
          <w:sz w:val="32"/>
          <w:szCs w:val="32"/>
        </w:rPr>
        <w:t>内容积极向上，符合社会主义核心价值观，不得涉及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不良信息，避免“低红高黑”，</w:t>
      </w:r>
      <w:r>
        <w:rPr>
          <w:rFonts w:ascii="Times New Roman" w:hAnsi="Times New Roman" w:eastAsia="仿宋_GB2312" w:cs="Times New Roman"/>
          <w:sz w:val="32"/>
          <w:szCs w:val="32"/>
        </w:rPr>
        <w:t>不得植入广告，不存在知识产权争议，严禁剽窃、抄袭。</w:t>
      </w:r>
    </w:p>
    <w:p w14:paraId="21AF1412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加强宣传，营造氛围。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各单位可结合此次活动，开展多样式技能宣传活动，广泛凝聚“技能改变人生、技能成就梦想”社会共识，激励引导广大劳动者特别是青年一代走技能成才、技能报国之路。</w:t>
      </w:r>
    </w:p>
    <w:p w14:paraId="10121E07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F4E87A8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35660E9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2C0A105">
      <w:pPr>
        <w:adjustRightInd w:val="0"/>
        <w:snapToGrid w:val="0"/>
        <w:spacing w:line="600" w:lineRule="exact"/>
        <w:ind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2024年9月</w:t>
      </w:r>
      <w:r>
        <w:rPr>
          <w:rFonts w:hint="default" w:eastAsia="仿宋_GB2312"/>
          <w:sz w:val="32"/>
          <w:szCs w:val="32"/>
          <w:lang w:val="en" w:eastAsia="zh-CN"/>
        </w:rPr>
        <w:t>29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 w14:paraId="25D8DCCE">
      <w:pPr>
        <w:adjustRightInd w:val="0"/>
        <w:snapToGrid w:val="0"/>
        <w:spacing w:line="600" w:lineRule="exact"/>
        <w:ind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（联系人：刘河江；联系电话：83218408）</w:t>
      </w:r>
    </w:p>
    <w:p w14:paraId="002B3B26">
      <w:pPr>
        <w:adjustRightInd w:val="0"/>
        <w:snapToGrid w:val="0"/>
        <w:spacing w:line="600" w:lineRule="exact"/>
        <w:ind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（此件主动公开）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E15FC6-7BE7-436A-A58F-5E62634626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2F69FC-AAB9-4799-A4EE-1AA8EFE210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917FBA-8090-4374-AFCE-88E940179FA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659603E-9F12-4B3E-88ED-CBD451FE2B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4EB8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2F2342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BA816EF"/>
    <w:rsid w:val="0D3F5895"/>
    <w:rsid w:val="1FBC83AE"/>
    <w:rsid w:val="2DD97DBB"/>
    <w:rsid w:val="2FEF2AAE"/>
    <w:rsid w:val="3CFEDF3E"/>
    <w:rsid w:val="46DF5860"/>
    <w:rsid w:val="5C09226B"/>
    <w:rsid w:val="66F66166"/>
    <w:rsid w:val="7010318F"/>
    <w:rsid w:val="7B6F84FA"/>
    <w:rsid w:val="DFFF4764"/>
    <w:rsid w:val="EF9FB044"/>
    <w:rsid w:val="FF4F6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1332</Words>
  <Characters>1412</Characters>
  <Lines>1</Lines>
  <Paragraphs>1</Paragraphs>
  <TotalTime>1</TotalTime>
  <ScaleCrop>false</ScaleCrop>
  <LinksUpToDate>false</LinksUpToDate>
  <CharactersWithSpaces>1455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2020-09-13T22:56:00Z</dcterms:created>
  <dc:creator>admin</dc:creator>
  <cp:lastModifiedBy>Yan</cp:lastModifiedBy>
  <cp:lastPrinted>2024-09-30T17:06:00Z</cp:lastPrinted>
  <dcterms:modified xsi:type="dcterms:W3CDTF">2024-09-30T03:07:58Z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4BCBD6E003C3427E885B38673C9F5ED2_13</vt:lpwstr>
  </property>
</Properties>
</file>