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市人社局市教委关于开展2024年度天津市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高校毕业生创业就业专项资金资助项目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申报工作的通知</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color w:val="auto"/>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各区人力资源和社会保障局、教育局，有关单位：</w:t>
      </w:r>
    </w:p>
    <w:p>
      <w:pPr>
        <w:pStyle w:val="2"/>
        <w:keepNext w:val="0"/>
        <w:keepLines w:val="0"/>
        <w:pageBreakBefore w:val="0"/>
        <w:kinsoku/>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 xml:space="preserve">    为进一步推动创业工作开展、浓厚创业氛围，根据《市人社局市财政局市教委关于建立天津市高校毕业生创业就业专项资金的通知》（津人社局发〔2020〕26号</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和《市人社局市教委关于印发延长〈天津市高校毕业生创业就业专项资金资助项目评审办法（试行）〉有效期的通知》（津人社办发〔2024〕28号），现就做好2024年度</w:t>
      </w:r>
      <w:r>
        <w:rPr>
          <w:rFonts w:hint="eastAsia" w:eastAsia="仿宋_GB2312" w:cs="Times New Roman"/>
          <w:b w:val="0"/>
          <w:bCs w:val="0"/>
          <w:color w:val="auto"/>
          <w:kern w:val="2"/>
          <w:sz w:val="32"/>
          <w:szCs w:val="32"/>
          <w:lang w:val="en-US" w:eastAsia="zh-CN" w:bidi="ar-SA"/>
        </w:rPr>
        <w:t>天津市</w:t>
      </w:r>
      <w:r>
        <w:rPr>
          <w:rFonts w:hint="default" w:ascii="Times New Roman" w:hAnsi="Times New Roman" w:eastAsia="仿宋_GB2312" w:cs="Times New Roman"/>
          <w:b w:val="0"/>
          <w:bCs w:val="0"/>
          <w:color w:val="auto"/>
          <w:kern w:val="2"/>
          <w:sz w:val="32"/>
          <w:szCs w:val="32"/>
          <w:lang w:val="en-US" w:eastAsia="zh-CN" w:bidi="ar-SA"/>
        </w:rPr>
        <w:t>高校毕业生创业就业专项资金资助项目申报工作通知如下：</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i w:val="0"/>
          <w:iCs w:val="0"/>
          <w:caps w:val="0"/>
          <w:color w:val="auto"/>
          <w:spacing w:val="0"/>
          <w:sz w:val="32"/>
          <w:szCs w:val="32"/>
          <w:shd w:val="clear" w:color="auto" w:fill="FFFFFF"/>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一、</w:t>
      </w:r>
      <w:r>
        <w:rPr>
          <w:rFonts w:hint="default" w:ascii="Times New Roman" w:hAnsi="Times New Roman" w:eastAsia="黑体" w:cs="Times New Roman"/>
          <w:i w:val="0"/>
          <w:iCs w:val="0"/>
          <w:caps w:val="0"/>
          <w:color w:val="auto"/>
          <w:spacing w:val="0"/>
          <w:sz w:val="32"/>
          <w:szCs w:val="32"/>
          <w:shd w:val="clear" w:color="auto" w:fill="FFFFFF"/>
        </w:rPr>
        <w:t>时间安排及申报渠道</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i w:val="0"/>
          <w:iCs w:val="0"/>
          <w:caps w:val="0"/>
          <w:color w:val="auto"/>
          <w:spacing w:val="0"/>
          <w:sz w:val="32"/>
          <w:szCs w:val="32"/>
          <w:shd w:val="clear" w:color="auto" w:fill="FFFFFF"/>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（一）</w:t>
      </w:r>
      <w:r>
        <w:rPr>
          <w:rFonts w:hint="eastAsia" w:ascii="楷体_GB2312" w:hAnsi="楷体_GB2312" w:eastAsia="楷体_GB2312" w:cs="楷体_GB2312"/>
          <w:b w:val="0"/>
          <w:bCs w:val="0"/>
          <w:i w:val="0"/>
          <w:iCs w:val="0"/>
          <w:caps w:val="0"/>
          <w:color w:val="auto"/>
          <w:spacing w:val="0"/>
          <w:sz w:val="32"/>
          <w:szCs w:val="32"/>
          <w:shd w:val="clear" w:color="auto" w:fill="FFFFFF"/>
        </w:rPr>
        <w:t>申报。</w:t>
      </w:r>
      <w:r>
        <w:rPr>
          <w:rFonts w:hint="default" w:ascii="Times New Roman" w:hAnsi="Times New Roman" w:eastAsia="仿宋_GB2312" w:cs="Times New Roman"/>
          <w:b w:val="0"/>
          <w:bCs w:val="0"/>
          <w:i w:val="0"/>
          <w:iCs w:val="0"/>
          <w:caps w:val="0"/>
          <w:color w:val="auto"/>
          <w:spacing w:val="0"/>
          <w:sz w:val="32"/>
          <w:szCs w:val="32"/>
          <w:shd w:val="clear" w:color="auto" w:fill="FFFFFF"/>
        </w:rPr>
        <w:t>11月15日前，在校生创业项目（含在高校众创空间中注册的毕业生项目，下同）向本校创业就业指导部门提出资助申请；毕业生创业项目向所在区人社局提出资助申请</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或通过天津公共就业服务网</w:t>
      </w:r>
      <w:r>
        <w:rPr>
          <w:rFonts w:hint="eastAsia" w:eastAsia="仿宋_GB2312" w:cs="Times New Roman"/>
          <w:b w:val="0"/>
          <w:bCs w:val="0"/>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b w:val="0"/>
          <w:bCs w:val="0"/>
          <w:i w:val="0"/>
          <w:iCs w:val="0"/>
          <w:caps w:val="0"/>
          <w:color w:val="auto"/>
          <w:spacing w:val="0"/>
          <w:sz w:val="32"/>
          <w:szCs w:val="32"/>
          <w:u w:val="none"/>
          <w:shd w:val="clear" w:color="auto" w:fill="FFFFFF"/>
          <w:lang w:val="en-US" w:eastAsia="zh-CN"/>
        </w:rPr>
        <w:t>https://job.hrss.tj.gov.cn</w:t>
      </w:r>
      <w:r>
        <w:rPr>
          <w:rFonts w:hint="eastAsia" w:eastAsia="仿宋_GB2312" w:cs="Times New Roman"/>
          <w:b w:val="0"/>
          <w:bCs w:val="0"/>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进行线上申报</w:t>
      </w:r>
      <w:r>
        <w:rPr>
          <w:rFonts w:hint="default" w:ascii="Times New Roman" w:hAnsi="Times New Roman" w:eastAsia="仿宋_GB2312" w:cs="Times New Roman"/>
          <w:b w:val="0"/>
          <w:bCs w:val="0"/>
          <w:i w:val="0"/>
          <w:iCs w:val="0"/>
          <w:caps w:val="0"/>
          <w:color w:val="auto"/>
          <w:spacing w:val="0"/>
          <w:sz w:val="32"/>
          <w:szCs w:val="32"/>
          <w:shd w:val="clear" w:color="auto" w:fill="FFFFFF"/>
        </w:rPr>
        <w:t>；优秀就业项目和创业大赛获奖项目向市就业服务中心提出资助申请</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或通过天津公共就业服务网进行线上申报</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（二）</w:t>
      </w:r>
      <w:r>
        <w:rPr>
          <w:rFonts w:hint="eastAsia" w:ascii="楷体_GB2312" w:hAnsi="楷体_GB2312" w:eastAsia="楷体_GB2312" w:cs="楷体_GB2312"/>
          <w:b w:val="0"/>
          <w:bCs w:val="0"/>
          <w:i w:val="0"/>
          <w:iCs w:val="0"/>
          <w:caps w:val="0"/>
          <w:color w:val="auto"/>
          <w:spacing w:val="0"/>
          <w:sz w:val="32"/>
          <w:szCs w:val="32"/>
          <w:shd w:val="clear" w:color="auto" w:fill="FFFFFF"/>
        </w:rPr>
        <w:t>审核。</w:t>
      </w:r>
      <w:r>
        <w:rPr>
          <w:rFonts w:hint="default" w:ascii="Times New Roman" w:hAnsi="Times New Roman" w:eastAsia="仿宋_GB2312" w:cs="Times New Roman"/>
          <w:b w:val="0"/>
          <w:bCs w:val="0"/>
          <w:i w:val="0"/>
          <w:iCs w:val="0"/>
          <w:caps w:val="0"/>
          <w:color w:val="auto"/>
          <w:spacing w:val="0"/>
          <w:sz w:val="32"/>
          <w:szCs w:val="32"/>
          <w:shd w:val="clear" w:color="auto" w:fill="FFFFFF"/>
        </w:rPr>
        <w:t>11月25日前，在校生创业项目由所在高校进行初审并对场所、资质等内容进行实地核验，由市教委复核后，提交评审专家组进行评审；毕业生创业项目由各区人社局初审并对场所、资质等内容进行实地核验，由市就业服务中心复核后，提交评审专家组进行评审；优秀就业项目由市就业服务中心进行初审并对场所、资质等内容进行实地核验，提交评审专家组进行评审；创业大赛获奖项目不再进行专家评审。</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（三）</w:t>
      </w:r>
      <w:r>
        <w:rPr>
          <w:rFonts w:hint="eastAsia" w:ascii="楷体_GB2312" w:hAnsi="楷体_GB2312" w:eastAsia="楷体_GB2312" w:cs="楷体_GB2312"/>
          <w:b w:val="0"/>
          <w:bCs w:val="0"/>
          <w:i w:val="0"/>
          <w:iCs w:val="0"/>
          <w:caps w:val="0"/>
          <w:color w:val="auto"/>
          <w:spacing w:val="0"/>
          <w:sz w:val="32"/>
          <w:szCs w:val="32"/>
          <w:shd w:val="clear" w:color="auto" w:fill="FFFFFF"/>
        </w:rPr>
        <w:t>专家评审。</w:t>
      </w:r>
      <w:r>
        <w:rPr>
          <w:rFonts w:hint="default" w:ascii="Times New Roman" w:hAnsi="Times New Roman" w:eastAsia="仿宋_GB2312" w:cs="Times New Roman"/>
          <w:b w:val="0"/>
          <w:bCs w:val="0"/>
          <w:i w:val="0"/>
          <w:iCs w:val="0"/>
          <w:caps w:val="0"/>
          <w:color w:val="auto"/>
          <w:spacing w:val="0"/>
          <w:sz w:val="32"/>
          <w:szCs w:val="32"/>
          <w:shd w:val="clear" w:color="auto" w:fill="FFFFFF"/>
        </w:rPr>
        <w:t>市就业服务中心组织评审专家进行评审，评审专家组提出资助项目和资助金额评审意见。市就业服务中心根据大学生创业项目、优秀就业项目的评审结果和创业大赛获奖项目等次，形成建议资助名单，报市人社局审定后，及时拨付资金。</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i w:val="0"/>
          <w:iCs w:val="0"/>
          <w:caps w:val="0"/>
          <w:color w:val="auto"/>
          <w:spacing w:val="0"/>
          <w:sz w:val="32"/>
          <w:szCs w:val="32"/>
          <w:shd w:val="clear" w:color="auto" w:fill="FFFFFF"/>
        </w:rPr>
      </w:pP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二、</w:t>
      </w:r>
      <w:r>
        <w:rPr>
          <w:rFonts w:hint="default" w:ascii="Times New Roman" w:hAnsi="Times New Roman" w:eastAsia="黑体" w:cs="Times New Roman"/>
          <w:b w:val="0"/>
          <w:bCs w:val="0"/>
          <w:i w:val="0"/>
          <w:iCs w:val="0"/>
          <w:caps w:val="0"/>
          <w:color w:val="auto"/>
          <w:spacing w:val="0"/>
          <w:sz w:val="32"/>
          <w:szCs w:val="32"/>
          <w:shd w:val="clear" w:color="auto" w:fill="FFFFFF"/>
        </w:rPr>
        <w:t>资助等次、数量及标准</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i w:val="0"/>
          <w:iCs w:val="0"/>
          <w:caps w:val="0"/>
          <w:color w:val="auto"/>
          <w:spacing w:val="0"/>
          <w:sz w:val="32"/>
          <w:szCs w:val="32"/>
          <w:shd w:val="clear" w:color="auto" w:fill="FFFFFF"/>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w:t>
      </w: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一）</w:t>
      </w:r>
      <w:r>
        <w:rPr>
          <w:rFonts w:hint="eastAsia" w:ascii="楷体_GB2312" w:hAnsi="楷体_GB2312" w:eastAsia="楷体_GB2312" w:cs="楷体_GB2312"/>
          <w:b w:val="0"/>
          <w:bCs w:val="0"/>
          <w:i w:val="0"/>
          <w:iCs w:val="0"/>
          <w:caps w:val="0"/>
          <w:color w:val="auto"/>
          <w:spacing w:val="0"/>
          <w:sz w:val="32"/>
          <w:szCs w:val="32"/>
          <w:shd w:val="clear" w:color="auto" w:fill="FFFFFF"/>
        </w:rPr>
        <w:t>大学生创业项目</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rPr>
        <w:t>第一等次，不超过10个，每个资助6万元</w:t>
      </w:r>
      <w:r>
        <w:rPr>
          <w:rFonts w:hint="eastAsia" w:eastAsia="仿宋_GB2312" w:cs="Times New Roman"/>
          <w:b w:val="0"/>
          <w:bCs w:val="0"/>
          <w:i w:val="0"/>
          <w:iCs w:val="0"/>
          <w:caps w:val="0"/>
          <w:color w:val="auto"/>
          <w:spacing w:val="0"/>
          <w:sz w:val="32"/>
          <w:szCs w:val="32"/>
          <w:shd w:val="clear" w:color="auto" w:fill="FFFFFF"/>
          <w:lang w:eastAsia="zh-CN"/>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rPr>
        <w:t>第二等次，不超过20个，每个资助4万元</w:t>
      </w:r>
      <w:r>
        <w:rPr>
          <w:rFonts w:hint="eastAsia" w:eastAsia="仿宋_GB2312" w:cs="Times New Roman"/>
          <w:b w:val="0"/>
          <w:bCs w:val="0"/>
          <w:i w:val="0"/>
          <w:iCs w:val="0"/>
          <w:caps w:val="0"/>
          <w:color w:val="auto"/>
          <w:spacing w:val="0"/>
          <w:sz w:val="32"/>
          <w:szCs w:val="32"/>
          <w:shd w:val="clear" w:color="auto" w:fill="FFFFFF"/>
          <w:lang w:eastAsia="zh-CN"/>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第三等次，不超过30个，每个资助2万元。</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i w:val="0"/>
          <w:iCs w:val="0"/>
          <w:caps w:val="0"/>
          <w:color w:val="auto"/>
          <w:spacing w:val="0"/>
          <w:sz w:val="32"/>
          <w:szCs w:val="32"/>
          <w:shd w:val="clear" w:color="auto" w:fill="FFFFFF"/>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（二）</w:t>
      </w:r>
      <w:r>
        <w:rPr>
          <w:rFonts w:hint="eastAsia" w:ascii="楷体_GB2312" w:hAnsi="楷体_GB2312" w:eastAsia="楷体_GB2312" w:cs="楷体_GB2312"/>
          <w:b w:val="0"/>
          <w:bCs w:val="0"/>
          <w:i w:val="0"/>
          <w:iCs w:val="0"/>
          <w:caps w:val="0"/>
          <w:color w:val="auto"/>
          <w:spacing w:val="0"/>
          <w:sz w:val="32"/>
          <w:szCs w:val="32"/>
          <w:shd w:val="clear" w:color="auto" w:fill="FFFFFF"/>
        </w:rPr>
        <w:t>优秀就业项目</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rPr>
        <w:t>第一等次，不超过10个，每个资助6万元</w:t>
      </w:r>
      <w:r>
        <w:rPr>
          <w:rFonts w:hint="eastAsia" w:eastAsia="仿宋_GB2312" w:cs="Times New Roman"/>
          <w:b w:val="0"/>
          <w:bCs w:val="0"/>
          <w:i w:val="0"/>
          <w:iCs w:val="0"/>
          <w:caps w:val="0"/>
          <w:color w:val="auto"/>
          <w:spacing w:val="0"/>
          <w:sz w:val="32"/>
          <w:szCs w:val="32"/>
          <w:shd w:val="clear" w:color="auto" w:fill="FFFFFF"/>
          <w:lang w:eastAsia="zh-CN"/>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rPr>
        <w:t>第二等次，不超过20个，每个资助4万元</w:t>
      </w:r>
      <w:r>
        <w:rPr>
          <w:rFonts w:hint="eastAsia" w:eastAsia="仿宋_GB2312" w:cs="Times New Roman"/>
          <w:b w:val="0"/>
          <w:bCs w:val="0"/>
          <w:i w:val="0"/>
          <w:iCs w:val="0"/>
          <w:caps w:val="0"/>
          <w:color w:val="auto"/>
          <w:spacing w:val="0"/>
          <w:sz w:val="32"/>
          <w:szCs w:val="32"/>
          <w:shd w:val="clear" w:color="auto" w:fill="FFFFFF"/>
          <w:lang w:eastAsia="zh-CN"/>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第三等次，不超过30个，每个资助2万元。</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w:t>
      </w:r>
      <w:r>
        <w:rPr>
          <w:rFonts w:hint="eastAsia" w:ascii="楷体_GB2312" w:hAnsi="楷体_GB2312" w:eastAsia="楷体_GB2312" w:cs="楷体_GB2312"/>
          <w:b w:val="0"/>
          <w:bCs w:val="0"/>
          <w:i w:val="0"/>
          <w:iCs w:val="0"/>
          <w:caps w:val="0"/>
          <w:color w:val="auto"/>
          <w:spacing w:val="0"/>
          <w:sz w:val="32"/>
          <w:szCs w:val="32"/>
          <w:shd w:val="clear" w:color="auto" w:fill="FFFFFF"/>
        </w:rPr>
        <w:t>三）创业大赛获奖项目</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rPr>
        <w:t>根据第</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六</w:t>
      </w:r>
      <w:r>
        <w:rPr>
          <w:rFonts w:hint="eastAsia" w:ascii="仿宋_GB2312" w:hAnsi="仿宋_GB2312" w:eastAsia="仿宋_GB2312" w:cs="仿宋_GB2312"/>
          <w:b w:val="0"/>
          <w:bCs w:val="0"/>
          <w:i w:val="0"/>
          <w:iCs w:val="0"/>
          <w:caps w:val="0"/>
          <w:color w:val="auto"/>
          <w:spacing w:val="0"/>
          <w:sz w:val="32"/>
          <w:szCs w:val="32"/>
          <w:shd w:val="clear" w:color="auto" w:fill="FFFFFF"/>
        </w:rPr>
        <w:t>届“中国创翼”创业创新大赛天津市选拔赛暨第</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五</w:t>
      </w:r>
      <w:r>
        <w:rPr>
          <w:rFonts w:hint="eastAsia" w:ascii="仿宋_GB2312" w:hAnsi="仿宋_GB2312" w:eastAsia="仿宋_GB2312" w:cs="仿宋_GB2312"/>
          <w:b w:val="0"/>
          <w:bCs w:val="0"/>
          <w:i w:val="0"/>
          <w:iCs w:val="0"/>
          <w:caps w:val="0"/>
          <w:color w:val="auto"/>
          <w:spacing w:val="0"/>
          <w:sz w:val="32"/>
          <w:szCs w:val="32"/>
          <w:shd w:val="clear" w:color="auto" w:fill="FFFFFF"/>
        </w:rPr>
        <w:t>届天津市“海河英才”创新创业大赛方案设置的奖项等次及奖励金额确定</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三、</w:t>
      </w:r>
      <w:r>
        <w:rPr>
          <w:rFonts w:hint="default" w:ascii="Times New Roman" w:hAnsi="Times New Roman" w:eastAsia="黑体" w:cs="Times New Roman"/>
          <w:b w:val="0"/>
          <w:bCs w:val="0"/>
          <w:i w:val="0"/>
          <w:iCs w:val="0"/>
          <w:caps w:val="0"/>
          <w:color w:val="auto"/>
          <w:spacing w:val="0"/>
          <w:sz w:val="32"/>
          <w:szCs w:val="32"/>
          <w:shd w:val="clear" w:color="auto" w:fill="FFFFFF"/>
        </w:rPr>
        <w:t>其他事项</w:t>
      </w:r>
    </w:p>
    <w:p>
      <w:pPr>
        <w:keepNext w:val="0"/>
        <w:keepLines w:val="0"/>
        <w:pageBreakBefore w:val="0"/>
        <w:numPr>
          <w:ilvl w:val="0"/>
          <w:numId w:val="1"/>
        </w:numPr>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rPr>
        <w:t>各区人社局、各高校、各单位要安排专人负责，严格按照规定范围和标准进行高校毕业生创业就业专项资金申报审核工作。要建立健全工作台账，留存相关档案资料，接受人社、教育、财政等部门的监督检查。</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eastAsia="仿宋_GB2312" w:cs="Times New Roman"/>
          <w:b w:val="0"/>
          <w:bCs w:val="0"/>
          <w:i w:val="0"/>
          <w:iCs w:val="0"/>
          <w:caps w:val="0"/>
          <w:color w:val="auto"/>
          <w:spacing w:val="0"/>
          <w:sz w:val="32"/>
          <w:szCs w:val="32"/>
          <w:shd w:val="clear" w:color="auto" w:fill="FFFFFF"/>
          <w:lang w:eastAsia="zh-CN"/>
        </w:rPr>
        <w:t>（二）</w:t>
      </w:r>
      <w:r>
        <w:rPr>
          <w:rFonts w:hint="default" w:ascii="Times New Roman" w:hAnsi="Times New Roman" w:eastAsia="仿宋_GB2312" w:cs="Times New Roman"/>
          <w:b w:val="0"/>
          <w:bCs w:val="0"/>
          <w:i w:val="0"/>
          <w:iCs w:val="0"/>
          <w:caps w:val="0"/>
          <w:color w:val="auto"/>
          <w:spacing w:val="0"/>
          <w:sz w:val="32"/>
          <w:szCs w:val="32"/>
          <w:shd w:val="clear" w:color="auto" w:fill="FFFFFF"/>
        </w:rPr>
        <w:t>《市人社局市教委关于印发〈天津市高校毕业生创业就业专项资金资助项目评审办法（试行）〉的通知》（津人社办发〔2021〕54号）关于大学生创业项目、优秀就业项目条件中的</w:t>
      </w:r>
      <w:r>
        <w:rPr>
          <w:rFonts w:hint="eastAsia" w:ascii="Times New Roman" w:hAnsi="Times New Roman" w:eastAsia="仿宋_GB2312" w:cs="仿宋_GB2312"/>
          <w:b w:val="0"/>
          <w:bCs w:val="0"/>
          <w:i w:val="0"/>
          <w:iCs w:val="0"/>
          <w:caps w:val="0"/>
          <w:color w:val="auto"/>
          <w:spacing w:val="0"/>
          <w:sz w:val="32"/>
          <w:szCs w:val="32"/>
          <w:shd w:val="clear" w:color="auto" w:fill="FFFFFF"/>
        </w:rPr>
        <w:t>“毕业5年内的高校毕业生”</w:t>
      </w:r>
      <w:r>
        <w:rPr>
          <w:rFonts w:hint="eastAsia" w:eastAsia="仿宋_GB2312" w:cs="仿宋_GB2312"/>
          <w:b w:val="0"/>
          <w:bCs w:val="0"/>
          <w:i w:val="0"/>
          <w:iCs w:val="0"/>
          <w:caps w:val="0"/>
          <w:color w:val="auto"/>
          <w:spacing w:val="0"/>
          <w:sz w:val="32"/>
          <w:szCs w:val="32"/>
          <w:shd w:val="clear" w:color="auto" w:fill="FFFFFF"/>
          <w:lang w:eastAsia="zh-CN"/>
        </w:rPr>
        <w:t>、</w:t>
      </w:r>
      <w:r>
        <w:rPr>
          <w:rFonts w:hint="eastAsia" w:ascii="Times New Roman" w:hAnsi="Times New Roman" w:eastAsia="仿宋_GB2312" w:cs="仿宋_GB2312"/>
          <w:b w:val="0"/>
          <w:bCs w:val="0"/>
          <w:i w:val="0"/>
          <w:iCs w:val="0"/>
          <w:caps w:val="0"/>
          <w:color w:val="auto"/>
          <w:spacing w:val="0"/>
          <w:sz w:val="32"/>
          <w:szCs w:val="32"/>
          <w:shd w:val="clear" w:color="auto" w:fill="FFFFFF"/>
        </w:rPr>
        <w:t>“企业登记注册满2年，不满5年”</w:t>
      </w:r>
      <w:r>
        <w:rPr>
          <w:rFonts w:hint="eastAsia" w:eastAsia="仿宋_GB2312" w:cs="仿宋_GB2312"/>
          <w:b w:val="0"/>
          <w:bCs w:val="0"/>
          <w:i w:val="0"/>
          <w:iCs w:val="0"/>
          <w:caps w:val="0"/>
          <w:color w:val="auto"/>
          <w:spacing w:val="0"/>
          <w:sz w:val="32"/>
          <w:szCs w:val="32"/>
          <w:shd w:val="clear" w:color="auto" w:fill="FFFFFF"/>
          <w:lang w:eastAsia="zh-CN"/>
        </w:rPr>
        <w:t>、</w:t>
      </w:r>
      <w:r>
        <w:rPr>
          <w:rFonts w:hint="eastAsia" w:ascii="Times New Roman" w:hAnsi="Times New Roman" w:eastAsia="仿宋_GB2312" w:cs="仿宋_GB2312"/>
          <w:b w:val="0"/>
          <w:bCs w:val="0"/>
          <w:i w:val="0"/>
          <w:iCs w:val="0"/>
          <w:caps w:val="0"/>
          <w:color w:val="auto"/>
          <w:spacing w:val="0"/>
          <w:sz w:val="32"/>
          <w:szCs w:val="32"/>
          <w:shd w:val="clear" w:color="auto" w:fill="FFFFFF"/>
          <w:lang w:eastAsia="zh-CN"/>
        </w:rPr>
        <w:t>“</w:t>
      </w:r>
      <w:r>
        <w:rPr>
          <w:rFonts w:hint="eastAsia" w:ascii="Times New Roman" w:hAnsi="Times New Roman" w:eastAsia="仿宋_GB2312" w:cs="仿宋_GB2312"/>
          <w:b w:val="0"/>
          <w:bCs w:val="0"/>
          <w:i w:val="0"/>
          <w:iCs w:val="0"/>
          <w:caps w:val="0"/>
          <w:color w:val="auto"/>
          <w:spacing w:val="0"/>
          <w:sz w:val="32"/>
          <w:szCs w:val="32"/>
          <w:shd w:val="clear" w:color="auto" w:fill="FFFFFF"/>
        </w:rPr>
        <w:t>登记注册满3年</w:t>
      </w:r>
      <w:r>
        <w:rPr>
          <w:rFonts w:hint="eastAsia" w:ascii="Times New Roman" w:hAnsi="Times New Roman" w:eastAsia="仿宋_GB2312" w:cs="仿宋_GB2312"/>
          <w:b w:val="0"/>
          <w:bCs w:val="0"/>
          <w:i w:val="0"/>
          <w:iCs w:val="0"/>
          <w:caps w:val="0"/>
          <w:color w:val="auto"/>
          <w:spacing w:val="0"/>
          <w:sz w:val="32"/>
          <w:szCs w:val="32"/>
          <w:shd w:val="clear" w:color="auto" w:fill="FFFFFF"/>
          <w:lang w:eastAsia="zh-CN"/>
        </w:rPr>
        <w:t>”</w:t>
      </w:r>
      <w:r>
        <w:rPr>
          <w:rFonts w:hint="eastAsia" w:ascii="Times New Roman" w:hAnsi="Times New Roman" w:eastAsia="仿宋_GB2312" w:cs="仿宋_GB2312"/>
          <w:b w:val="0"/>
          <w:bCs w:val="0"/>
          <w:i w:val="0"/>
          <w:iCs w:val="0"/>
          <w:caps w:val="0"/>
          <w:color w:val="auto"/>
          <w:spacing w:val="0"/>
          <w:sz w:val="32"/>
          <w:szCs w:val="32"/>
          <w:shd w:val="clear" w:color="auto" w:fill="FFFFFF"/>
        </w:rPr>
        <w:t>，在本次申报时的计</w:t>
      </w:r>
      <w:r>
        <w:rPr>
          <w:rFonts w:hint="default" w:ascii="Times New Roman" w:hAnsi="Times New Roman" w:eastAsia="仿宋_GB2312" w:cs="Times New Roman"/>
          <w:b w:val="0"/>
          <w:bCs w:val="0"/>
          <w:i w:val="0"/>
          <w:iCs w:val="0"/>
          <w:caps w:val="0"/>
          <w:color w:val="auto"/>
          <w:spacing w:val="0"/>
          <w:sz w:val="32"/>
          <w:szCs w:val="32"/>
          <w:shd w:val="clear" w:color="auto" w:fill="FFFFFF"/>
        </w:rPr>
        <w:t>算时间均截至202</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bCs w:val="0"/>
          <w:i w:val="0"/>
          <w:iCs w:val="0"/>
          <w:caps w:val="0"/>
          <w:color w:val="auto"/>
          <w:spacing w:val="0"/>
          <w:sz w:val="32"/>
          <w:szCs w:val="32"/>
          <w:shd w:val="clear" w:color="auto" w:fill="FFFFFF"/>
        </w:rPr>
        <w:t>年12月31日。</w:t>
      </w:r>
    </w:p>
    <w:p>
      <w:pPr>
        <w:keepNext w:val="0"/>
        <w:keepLines w:val="0"/>
        <w:pageBreakBefore w:val="0"/>
        <w:kinsoku/>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i w:val="0"/>
          <w:iCs w:val="0"/>
          <w:caps w:val="0"/>
          <w:color w:val="auto"/>
          <w:spacing w:val="0"/>
          <w:sz w:val="32"/>
          <w:szCs w:val="32"/>
          <w:shd w:val="clear" w:color="auto" w:fill="FFFFFF"/>
        </w:rPr>
      </w:pPr>
    </w:p>
    <w:p>
      <w:pPr>
        <w:keepNext w:val="0"/>
        <w:keepLines w:val="0"/>
        <w:pageBreakBefore w:val="0"/>
        <w:kinsoku/>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i w:val="0"/>
          <w:iCs w:val="0"/>
          <w:caps w:val="0"/>
          <w:color w:val="auto"/>
          <w:spacing w:val="0"/>
          <w:sz w:val="32"/>
          <w:szCs w:val="32"/>
          <w:shd w:val="clear" w:color="auto" w:fill="FFFFFF"/>
        </w:rPr>
      </w:pPr>
      <w:bookmarkStart w:id="0" w:name="_GoBack"/>
      <w:bookmarkEnd w:id="0"/>
    </w:p>
    <w:p>
      <w:pPr>
        <w:keepNext w:val="0"/>
        <w:keepLines w:val="0"/>
        <w:pageBreakBefore w:val="0"/>
        <w:kinsoku/>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rPr>
        <w:t>市人社局          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rPr>
        <w:t>市教委</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p>
    <w:p>
      <w:pPr>
        <w:keepNext w:val="0"/>
        <w:keepLines w:val="0"/>
        <w:pageBreakBefore w:val="0"/>
        <w:kinsoku/>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2024年10月</w:t>
      </w:r>
      <w:r>
        <w:rPr>
          <w:rFonts w:hint="default" w:eastAsia="仿宋_GB2312" w:cs="Times New Roman"/>
          <w:i w:val="0"/>
          <w:iCs w:val="0"/>
          <w:caps w:val="0"/>
          <w:color w:val="auto"/>
          <w:spacing w:val="0"/>
          <w:sz w:val="32"/>
          <w:szCs w:val="32"/>
          <w:shd w:val="clear" w:color="auto" w:fill="FFFFFF"/>
          <w:lang w:val="en" w:eastAsia="zh-CN"/>
        </w:rPr>
        <w:t>29</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日</w:t>
      </w:r>
    </w:p>
    <w:p>
      <w:pPr>
        <w:rPr>
          <w:rFonts w:hint="eastAsia"/>
        </w:rPr>
      </w:pPr>
      <w:r>
        <w:rPr>
          <w:rFonts w:hint="eastAsia" w:ascii="Times New Roman" w:eastAsia="仿宋_GB2312"/>
          <w:sz w:val="32"/>
          <w:lang w:val="en-US" w:eastAsia="zh-CN"/>
        </w:rPr>
        <w:t xml:space="preserve">    </w:t>
      </w:r>
      <w:r>
        <w:rPr>
          <w:rFonts w:hint="eastAsia" w:ascii="Times New Roman" w:eastAsia="仿宋_GB2312"/>
          <w:sz w:val="32"/>
          <w:lang w:val="en" w:eastAsia="zh-CN"/>
        </w:rPr>
        <w:t>（此件主动公开）</w:t>
      </w: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00C6A2-0143-4C77-9992-1E65AF4FE0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D674CE9-6234-41A1-955D-E25BC7EA5184}"/>
  </w:font>
  <w:font w:name="方正小标宋简体">
    <w:panose1 w:val="02000000000000000000"/>
    <w:charset w:val="86"/>
    <w:family w:val="auto"/>
    <w:pitch w:val="default"/>
    <w:sig w:usb0="00000001" w:usb1="08000000" w:usb2="00000000" w:usb3="00000000" w:csb0="00040000" w:csb1="00000000"/>
    <w:embedRegular r:id="rId3" w:fontKey="{E3F629B2-D308-4F09-A30E-E2643C2E1282}"/>
  </w:font>
  <w:font w:name="楷体_GB2312">
    <w:panose1 w:val="02010609030101010101"/>
    <w:charset w:val="86"/>
    <w:family w:val="auto"/>
    <w:pitch w:val="default"/>
    <w:sig w:usb0="00000001" w:usb1="080E0000" w:usb2="00000000" w:usb3="00000000" w:csb0="00040000" w:csb1="00000000"/>
    <w:embedRegular r:id="rId4" w:fontKey="{186B919F-502D-4231-916B-555D0F1070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5671A"/>
    <w:multiLevelType w:val="singleLevel"/>
    <w:tmpl w:val="88E567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521541"/>
    <w:rsid w:val="2B7B2B2C"/>
    <w:rsid w:val="2C332FEC"/>
    <w:rsid w:val="3C7E3FB2"/>
    <w:rsid w:val="3EDD77AA"/>
    <w:rsid w:val="3FB54D92"/>
    <w:rsid w:val="3FBB7DCE"/>
    <w:rsid w:val="6B97C262"/>
    <w:rsid w:val="7D79FDAE"/>
    <w:rsid w:val="7F7BF8DD"/>
    <w:rsid w:val="7FF7C009"/>
    <w:rsid w:val="7FFD9885"/>
    <w:rsid w:val="AF779196"/>
    <w:rsid w:val="BDF935E9"/>
    <w:rsid w:val="CDFFA561"/>
    <w:rsid w:val="D56FF12D"/>
    <w:rsid w:val="DBFE3AE2"/>
    <w:rsid w:val="EAB8712F"/>
    <w:rsid w:val="EBFC272A"/>
    <w:rsid w:val="ECAF0FC6"/>
    <w:rsid w:val="FDA41A98"/>
    <w:rsid w:val="FE57A6C5"/>
    <w:rsid w:val="FF359717"/>
    <w:rsid w:val="FF771D6F"/>
    <w:rsid w:val="FFFF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1192</Words>
  <Characters>1269</Characters>
  <Lines>1</Lines>
  <Paragraphs>1</Paragraphs>
  <TotalTime>25</TotalTime>
  <ScaleCrop>false</ScaleCrop>
  <LinksUpToDate>false</LinksUpToDate>
  <CharactersWithSpaces>1376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user</dc:creator>
  <cp:lastModifiedBy>Yan</cp:lastModifiedBy>
  <cp:lastPrinted>2024-10-31T01:42:00Z</cp:lastPrinted>
  <dcterms:modified xsi:type="dcterms:W3CDTF">2024-10-30T17:18:53Z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B0FB20CF618C4C7D83BCE9190307EB13_13</vt:lpwstr>
  </property>
</Properties>
</file>