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06E99">
      <w:pPr>
        <w:pStyle w:val="4"/>
        <w:snapToGrid w:val="0"/>
        <w:spacing w:beforeLines="0" w:afterLines="0" w:line="600" w:lineRule="exact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市人社局关于</w:t>
      </w:r>
      <w:r>
        <w:rPr>
          <w:rFonts w:hint="default" w:eastAsia="方正小标宋简体" w:cs="Times New Roman"/>
          <w:sz w:val="44"/>
          <w:szCs w:val="44"/>
          <w:lang w:val="en" w:eastAsia="zh-CN"/>
        </w:rPr>
        <w:t>2024年度</w:t>
      </w:r>
      <w:r>
        <w:rPr>
          <w:rFonts w:hint="eastAsia" w:eastAsia="方正小标宋简体" w:cs="Times New Roman"/>
          <w:sz w:val="44"/>
          <w:szCs w:val="44"/>
          <w:lang w:val="en" w:eastAsia="zh-CN"/>
        </w:rPr>
        <w:t>天津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市人社系统</w:t>
      </w:r>
    </w:p>
    <w:p w14:paraId="16FB0756">
      <w:pPr>
        <w:pStyle w:val="4"/>
        <w:snapToGrid w:val="0"/>
        <w:spacing w:beforeLines="0" w:afterLines="0" w:line="600" w:lineRule="exact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落实普法责任制典型案例</w:t>
      </w:r>
      <w:r>
        <w:rPr>
          <w:rFonts w:hint="default" w:eastAsia="方正小标宋简体" w:cs="Times New Roman"/>
          <w:sz w:val="44"/>
          <w:szCs w:val="44"/>
          <w:lang w:val="en" w:eastAsia="zh-CN"/>
        </w:rPr>
        <w:t>选推情况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的通</w:t>
      </w:r>
      <w:r>
        <w:rPr>
          <w:rFonts w:hint="eastAsia" w:eastAsia="方正小标宋简体" w:cs="Times New Roman"/>
          <w:sz w:val="44"/>
          <w:szCs w:val="44"/>
          <w:lang w:val="en" w:eastAsia="zh-CN"/>
        </w:rPr>
        <w:t>报</w:t>
      </w:r>
    </w:p>
    <w:p w14:paraId="5141AB8F">
      <w:pPr>
        <w:snapToGrid w:val="0"/>
        <w:spacing w:beforeLines="0" w:afterLines="0" w:line="600" w:lineRule="exact"/>
        <w:rPr>
          <w:rFonts w:hint="default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 w14:paraId="131B7238">
      <w:pPr>
        <w:pStyle w:val="2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人力资源和社会保障局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市局机关各处室、市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单位：</w:t>
      </w:r>
    </w:p>
    <w:p w14:paraId="65B2CDB6">
      <w:pPr>
        <w:pStyle w:val="2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贯彻落实习近平法治思想，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推动“八五”普法规划全面实施和“谁执法谁普法”普法责任制落实，发挥典型案例的示范引领作用，市人社局组织开展了全市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人社系统落实普法责任制典型案例征集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活动，通过对典型案例的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挖掘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征集评选、宣传推广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以点带面、点面结合，以高质量普法引导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全社会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尊法学法守法用法。</w:t>
      </w:r>
    </w:p>
    <w:p w14:paraId="02329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全市人社系统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突出人社特色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聚焦群众需求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同向发力、靶向普法，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eastAsia="zh-CN"/>
        </w:rPr>
        <w:t>打造了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auto"/>
          <w:lang w:eastAsia="zh-CN"/>
        </w:rPr>
        <w:t>“立体式”多维普法、“订单式”精准普法、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“沉浸式”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shd w:val="clear" w:color="auto" w:fill="auto"/>
          <w:lang w:eastAsia="zh-CN"/>
        </w:rPr>
        <w:t>阵地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普法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天津人社普法品牌，</w:t>
      </w:r>
      <w:r>
        <w:rPr>
          <w:rFonts w:hint="eastAsia" w:eastAsia="仿宋_GB2312" w:cs="仿宋_GB2312"/>
          <w:sz w:val="32"/>
          <w:szCs w:val="32"/>
          <w:lang w:eastAsia="zh-CN"/>
        </w:rPr>
        <w:t>涌现出一批勇于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创新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特色鲜明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、成效明显、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反响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热烈的普法实践案例。经各单位申报、市局普法办初步筛选、普法宣传员线上投票、专家评审组集中评审，选推2024年度天津市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人社系统落实普法责任制典型案例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十篇（见附件），包括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完善普法工作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领导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机制、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构建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多维度普法阵地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新就业形态精准普法、宣讲人才法规政策、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培育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社会保险普法品牌、边执法边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普法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、打造劳动争议维权普法阵地、助力构建和谐劳动关系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助推法治校园创新实践等内容。</w:t>
      </w:r>
      <w:bookmarkStart w:id="0" w:name="_GoBack"/>
      <w:bookmarkEnd w:id="0"/>
    </w:p>
    <w:p w14:paraId="34334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全市人社系统要认真学习借鉴典型案例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经验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做法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 w:bidi="ar-SA"/>
        </w:rPr>
        <w:t>积极探索普法工作助推经济社会和人社事业高质量发展的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创新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做法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进一步增强普法针对性和实效性，切实提升社会公众对法律法规的知晓度、法治精神的认同度和法治实践的参与度，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val="en-US" w:eastAsia="zh-CN"/>
        </w:rPr>
        <w:t>为促进我市普法依法治理工作贡献人社力量。</w:t>
      </w:r>
    </w:p>
    <w:p w14:paraId="135CE6A5">
      <w:pPr>
        <w:pStyle w:val="2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</w:pPr>
    </w:p>
    <w:p w14:paraId="0ABD726A">
      <w:pPr>
        <w:pStyle w:val="2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</w:pP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附件：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2024年度天津市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人社系统落实普法责任制典型案例</w:t>
      </w:r>
    </w:p>
    <w:p w14:paraId="3A87D7DC">
      <w:pPr>
        <w:pStyle w:val="2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</w:pPr>
    </w:p>
    <w:p w14:paraId="234F0173">
      <w:pPr>
        <w:pStyle w:val="2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</w:pPr>
    </w:p>
    <w:p w14:paraId="3923EA9A">
      <w:pPr>
        <w:pStyle w:val="2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</w:pPr>
    </w:p>
    <w:p w14:paraId="5123C5A1">
      <w:pPr>
        <w:pStyle w:val="2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                    2024年12月</w:t>
      </w:r>
      <w:r>
        <w:rPr>
          <w:rFonts w:hint="default" w:eastAsia="仿宋_GB2312" w:cs="Times New Roman"/>
          <w:color w:val="auto"/>
          <w:sz w:val="32"/>
          <w:szCs w:val="32"/>
          <w:shd w:val="clear" w:color="auto" w:fill="auto"/>
          <w:lang w:val="en" w:eastAsia="zh-CN" w:bidi="ar-SA"/>
        </w:rPr>
        <w:t>6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日</w:t>
      </w:r>
    </w:p>
    <w:p w14:paraId="2281F5A2">
      <w:pPr>
        <w:pStyle w:val="2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/>
        <w:jc w:val="both"/>
        <w:textAlignment w:val="auto"/>
        <w:rPr>
          <w:rFonts w:hint="default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（此件主动公开）</w:t>
      </w:r>
    </w:p>
    <w:p w14:paraId="516FB2CF"/>
    <w:p w14:paraId="06496B94">
      <w:pPr>
        <w:rPr>
          <w:rFonts w:hint="eastAsia"/>
        </w:rPr>
      </w:pPr>
      <w:r>
        <w:rPr>
          <w:rFonts w:hint="eastAsia"/>
        </w:rPr>
        <w:br w:type="page"/>
      </w:r>
    </w:p>
    <w:p w14:paraId="6B0A321F">
      <w:pPr>
        <w:pStyle w:val="2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20E6E206">
      <w:pPr>
        <w:pStyle w:val="4"/>
        <w:snapToGrid w:val="0"/>
        <w:spacing w:beforeLines="0" w:afterLines="0" w:line="62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" w:eastAsia="zh-CN" w:bidi="ar-SA"/>
        </w:rPr>
      </w:pPr>
      <w:r>
        <w:rPr>
          <w:rFonts w:hint="default" w:eastAsia="方正小标宋简体" w:cs="Times New Roman"/>
          <w:color w:val="auto"/>
          <w:sz w:val="44"/>
          <w:szCs w:val="44"/>
          <w:shd w:val="clear" w:color="auto" w:fill="auto"/>
          <w:lang w:val="en" w:eastAsia="zh-CN" w:bidi="ar-SA"/>
        </w:rPr>
        <w:t>2024年度天津市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" w:eastAsia="zh-CN" w:bidi="ar-SA"/>
        </w:rPr>
        <w:t>人社系统落实普法</w:t>
      </w:r>
    </w:p>
    <w:p w14:paraId="57C8BA55">
      <w:pPr>
        <w:pStyle w:val="4"/>
        <w:snapToGrid w:val="0"/>
        <w:spacing w:beforeLines="0" w:afterLines="0" w:line="620" w:lineRule="exact"/>
        <w:rPr>
          <w:rFonts w:hint="default" w:ascii="Times New Roman" w:hAnsi="Times New Roman" w:eastAsia="方正小标宋简体" w:cs="Times New Roman"/>
          <w:sz w:val="44"/>
          <w:szCs w:val="44"/>
          <w:shd w:val="clear"/>
          <w:lang w:val="en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" w:eastAsia="zh-CN" w:bidi="ar-SA"/>
        </w:rPr>
        <w:t>责任制典型案例</w:t>
      </w:r>
    </w:p>
    <w:p w14:paraId="00F4D4EE">
      <w:pPr>
        <w:pStyle w:val="5"/>
        <w:rPr>
          <w:rFonts w:hint="eastAsia" w:ascii="Times New Roman" w:hAnsi="Times New Roman" w:eastAsia="仿宋_GB2312" w:cs="仿宋_GB2312"/>
          <w:sz w:val="32"/>
          <w:szCs w:val="32"/>
          <w:shd w:val="clear"/>
          <w:lang w:val="en" w:eastAsia="zh-CN" w:bidi="ar-SA"/>
        </w:rPr>
      </w:pPr>
    </w:p>
    <w:tbl>
      <w:tblPr>
        <w:tblStyle w:val="10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270"/>
        <w:gridCol w:w="2550"/>
      </w:tblGrid>
      <w:tr w14:paraId="24F0E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楷体_GBK" w:cs="方正楷体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 w14:paraId="2AFB5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C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打造多维度普法阵地 助力人社事业高质量发展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——蓟州区人社局普法阵地建设纪实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蓟州区人社局</w:t>
            </w:r>
          </w:p>
        </w:tc>
      </w:tr>
      <w:tr w14:paraId="6837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8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4"/>
                <w:rFonts w:ascii="Times New Roman" w:hAnsi="Times New Roman"/>
                <w:sz w:val="28"/>
                <w:szCs w:val="28"/>
                <w:lang w:val="en-US" w:eastAsia="zh-CN" w:bidi="ar"/>
              </w:rPr>
              <w:t>打造普法品牌</w:t>
            </w:r>
            <w:r>
              <w:rPr>
                <w:rStyle w:val="25"/>
                <w:rFonts w:eastAsia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24"/>
                <w:rFonts w:ascii="Times New Roman" w:hAnsi="Times New Roman"/>
                <w:sz w:val="28"/>
                <w:szCs w:val="28"/>
                <w:lang w:val="en-US" w:eastAsia="zh-CN" w:bidi="ar"/>
              </w:rPr>
              <w:t>擦亮为民底色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市社保中心</w:t>
            </w:r>
          </w:p>
        </w:tc>
      </w:tr>
      <w:tr w14:paraId="4681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8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听民之声 解民之忧 纾民之困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——天津12333热线开展人社普法实践探索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市鉴定中心</w:t>
            </w:r>
          </w:p>
        </w:tc>
      </w:tr>
      <w:tr w14:paraId="5409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5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法治化人才服务为高质量发展架起“连心桥”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——市人社局开展人才法规政策宣传探索与实践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市引才中心</w:t>
            </w:r>
          </w:p>
        </w:tc>
      </w:tr>
      <w:tr w14:paraId="5804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B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打造多维一体劳动争议维权普法阵地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——北辰区开展劳动争议预防普法宣传探索与实践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北辰区人社局</w:t>
            </w:r>
          </w:p>
        </w:tc>
      </w:tr>
      <w:tr w14:paraId="6A39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3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明晰权益保障  构建和谐用工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——高新区人社局以普法宣传为和谐劳动关系保驾护航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高新区人社局</w:t>
            </w:r>
          </w:p>
        </w:tc>
      </w:tr>
      <w:tr w14:paraId="7B78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7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法治之光 照亮校园每一角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——天津铁道职业技术学院法治校园创新实践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天津铁道职业技术学院</w:t>
            </w:r>
          </w:p>
        </w:tc>
      </w:tr>
      <w:tr w14:paraId="3652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运用“共享仲裁庭”普法新模式 助力企业安心用工、舒心营商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津南区人社局</w:t>
            </w:r>
          </w:p>
        </w:tc>
      </w:tr>
      <w:tr w14:paraId="4590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6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快递行业合规用工普法宣传案例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保税区人社局</w:t>
            </w:r>
          </w:p>
        </w:tc>
      </w:tr>
      <w:tr w14:paraId="303C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C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普法宣传促和谐 根治欠薪筑防线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东丽区人社局</w:t>
            </w:r>
          </w:p>
        </w:tc>
      </w:tr>
    </w:tbl>
    <w:p w14:paraId="6DD73053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691410-4D50-4E23-AB6B-FADFEEDF73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15FA08-B1B8-42BC-8607-56C720F077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E16DE1-53A4-43A2-ACBE-9E588878761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320CE46-9834-439A-93B4-A82C9B3E49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978CD">
    <w:pPr>
      <w:pStyle w:val="5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1CAD2D4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400158D4"/>
    <w:rsid w:val="67FFB38E"/>
    <w:rsid w:val="79BD8FDE"/>
    <w:rsid w:val="7BB5F4B6"/>
    <w:rsid w:val="7BCD7E16"/>
    <w:rsid w:val="7EFD6405"/>
    <w:rsid w:val="7FE51770"/>
    <w:rsid w:val="7FF7F4C7"/>
    <w:rsid w:val="7FFEC664"/>
    <w:rsid w:val="CFEDD2CD"/>
    <w:rsid w:val="D1DC1286"/>
    <w:rsid w:val="DBEFFB9B"/>
    <w:rsid w:val="DFA6AA11"/>
    <w:rsid w:val="DFFF9D2C"/>
    <w:rsid w:val="F7E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font4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1044</Words>
  <Characters>1070</Characters>
  <Lines>1</Lines>
  <Paragraphs>1</Paragraphs>
  <TotalTime>1</TotalTime>
  <ScaleCrop>false</ScaleCrop>
  <LinksUpToDate>false</LinksUpToDate>
  <CharactersWithSpaces>1130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2005-02-20T23:04:00Z</cp:lastPrinted>
  <dcterms:modified xsi:type="dcterms:W3CDTF">2024-12-06T08:06:36Z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8992016BF42445AF951509B21E5C2445_13</vt:lpwstr>
  </property>
</Properties>
</file>