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1F55">
      <w:pPr>
        <w:pStyle w:val="2"/>
        <w:adjustRightInd w:val="0"/>
        <w:snapToGrid w:val="0"/>
        <w:spacing w:line="560" w:lineRule="exact"/>
        <w:rPr>
          <w:rFonts w:hint="eastAsia" w:eastAsia="方正小标宋_GBK" w:cs="方正小标宋_GBK"/>
          <w:b w:val="0"/>
          <w:bCs w:val="0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市人社局关于</w:t>
      </w:r>
      <w:r>
        <w:rPr>
          <w:rFonts w:hint="default" w:ascii="Times New Roman" w:hAnsi="Times New Roman" w:eastAsia="方正小标宋_GBK" w:cs="方正小标宋_GBK"/>
          <w:b w:val="0"/>
          <w:bCs w:val="0"/>
          <w:szCs w:val="44"/>
          <w:highlight w:val="none"/>
        </w:rPr>
        <w:t>公布</w:t>
      </w:r>
      <w:r>
        <w:rPr>
          <w:rFonts w:hint="eastAsia" w:eastAsia="方正小标宋_GBK" w:cs="方正小标宋_GBK"/>
          <w:b w:val="0"/>
          <w:bCs w:val="0"/>
          <w:szCs w:val="4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小标宋_GBK" w:cs="方正小标宋_GBK"/>
          <w:b w:val="0"/>
          <w:bCs w:val="0"/>
          <w:szCs w:val="44"/>
          <w:highlight w:val="none"/>
        </w:rPr>
        <w:t>专家服务</w:t>
      </w:r>
      <w:r>
        <w:rPr>
          <w:rFonts w:hint="eastAsia" w:eastAsia="方正小标宋_GBK" w:cs="方正小标宋_GBK"/>
          <w:b w:val="0"/>
          <w:bCs w:val="0"/>
          <w:szCs w:val="44"/>
          <w:highlight w:val="none"/>
          <w:lang w:eastAsia="zh-CN"/>
        </w:rPr>
        <w:t>团和</w:t>
      </w:r>
    </w:p>
    <w:p w14:paraId="6AB8A7AF">
      <w:pPr>
        <w:pStyle w:val="2"/>
        <w:adjustRightInd w:val="0"/>
        <w:snapToGrid w:val="0"/>
        <w:spacing w:line="560" w:lineRule="exact"/>
        <w:rPr>
          <w:rFonts w:hint="eastAsia" w:ascii="Times New Roman" w:hAnsi="Times New Roman" w:eastAsia="文星简小标宋"/>
          <w:b w:val="0"/>
          <w:bCs w:val="0"/>
          <w:szCs w:val="44"/>
          <w:highlight w:val="none"/>
        </w:rPr>
      </w:pPr>
      <w:r>
        <w:rPr>
          <w:rFonts w:hint="eastAsia" w:eastAsia="方正小标宋_GBK" w:cs="方正小标宋_GBK"/>
          <w:b w:val="0"/>
          <w:bCs w:val="0"/>
          <w:szCs w:val="44"/>
          <w:highlight w:val="none"/>
          <w:lang w:eastAsia="zh-CN"/>
        </w:rPr>
        <w:t>专家服务</w:t>
      </w:r>
      <w:r>
        <w:rPr>
          <w:rFonts w:hint="eastAsia" w:ascii="Times New Roman" w:hAnsi="Times New Roman" w:eastAsia="方正小标宋_GBK" w:cs="方正小标宋_GBK"/>
          <w:b w:val="0"/>
          <w:bCs w:val="0"/>
          <w:szCs w:val="44"/>
          <w:highlight w:val="none"/>
        </w:rPr>
        <w:t>基地</w:t>
      </w:r>
      <w:r>
        <w:rPr>
          <w:rFonts w:hint="eastAsia" w:ascii="Times New Roman" w:hAnsi="Times New Roman" w:eastAsia="方正小标宋_GBK" w:cs="方正小标宋_GBK"/>
          <w:b w:val="0"/>
          <w:bCs w:val="0"/>
          <w:szCs w:val="44"/>
          <w:highlight w:val="none"/>
          <w:lang w:val="en" w:eastAsia="zh-CN"/>
        </w:rPr>
        <w:t>名单</w:t>
      </w:r>
      <w:r>
        <w:rPr>
          <w:rFonts w:hint="eastAsia" w:ascii="Times New Roman" w:hAnsi="Times New Roman" w:eastAsia="方正小标宋_GBK" w:cs="方正小标宋_GBK"/>
          <w:b w:val="0"/>
          <w:bCs w:val="0"/>
          <w:szCs w:val="44"/>
          <w:highlight w:val="none"/>
        </w:rPr>
        <w:t>的通知</w:t>
      </w:r>
    </w:p>
    <w:p w14:paraId="352BEA4F">
      <w:pPr>
        <w:spacing w:line="560" w:lineRule="exact"/>
        <w:rPr>
          <w:rFonts w:hint="eastAsia"/>
          <w:sz w:val="32"/>
          <w:szCs w:val="32"/>
          <w:highlight w:val="none"/>
        </w:rPr>
      </w:pPr>
    </w:p>
    <w:p w14:paraId="53CC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各区人力资源和社会保障局，各委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局人才工作部门，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各国家级和市级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专家服务基地依托单位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3282D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根据人力资源社会保障部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工作部署，结合我市实际，市人社局开展了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2025年专家服务团和专家服务基地申报工作。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经单位申报、主管部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门推荐、专家评审、公示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遴选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确定了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15个市级专家服务团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和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7个市级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专家服务基地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经我市推荐上报、人力资源社会保障部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确定，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入选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国家级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"/>
        </w:rPr>
        <w:t>专家服务团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现将名单予以公布（名单详见附件），并就做好专家服务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有关工作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通知如下：</w:t>
      </w:r>
    </w:p>
    <w:p w14:paraId="0168D4D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精心组织</w:t>
      </w:r>
      <w:r>
        <w:rPr>
          <w:rFonts w:hint="default" w:eastAsia="黑体" w:cs="Times New Roman"/>
          <w:sz w:val="32"/>
          <w:szCs w:val="32"/>
          <w:highlight w:val="none"/>
          <w:lang w:val="en" w:eastAsia="zh-CN"/>
        </w:rPr>
        <w:t>专家服务团</w:t>
      </w:r>
    </w:p>
    <w:p w14:paraId="474D9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国家级和市级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实施单位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要紧扣服务高质量发展和乡村振兴主题，严格按照申报计划精心组织实施各项专家人才服务基层活动，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不得改变服务活动内容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精准匹配专家人才，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精心设计服务内容，周密制定具体工作方案，于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年10月底前高质量完成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，确保取得预期成效。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市级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专家服务团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实施效果将作为今后申报国家级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专家服务团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专家服务基地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的重要参考。</w:t>
      </w:r>
    </w:p>
    <w:p w14:paraId="3036AEC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加强专家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基地建设</w:t>
      </w:r>
    </w:p>
    <w:p w14:paraId="50E19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专家服务基地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依托单位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要充分认识</w:t>
      </w:r>
      <w:r>
        <w:rPr>
          <w:rFonts w:hint="default" w:eastAsia="仿宋_GB2312" w:cs="Times New Roman"/>
          <w:sz w:val="32"/>
          <w:szCs w:val="32"/>
          <w:highlight w:val="none"/>
          <w:lang w:val="en"/>
        </w:rPr>
        <w:t>专家服务基地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的重要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健全完善基地管理和运行机制，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按照目标开展好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做好基地各项建设工作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充分发挥基地在承载服务活动、推动产业发展、培养基层人才等方面的平台支撑作用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要在开展各项服务活动的同时，有计划地重点联系一批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我市高质量发展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急需紧缺的专家人才，建立长期合作关系，用好专家人才智力、技术、信息、管理等资源，增强</w:t>
      </w:r>
      <w:r>
        <w:rPr>
          <w:rFonts w:hint="default" w:eastAsia="仿宋_GB2312" w:cs="Times New Roman"/>
          <w:spacing w:val="0"/>
          <w:sz w:val="32"/>
          <w:szCs w:val="32"/>
          <w:highlight w:val="none"/>
          <w:lang w:val="en" w:eastAsia="zh-CN"/>
        </w:rPr>
        <w:t>专家服务基地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内生发展动力。</w:t>
      </w:r>
    </w:p>
    <w:p w14:paraId="77312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加大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工作宣传力度</w:t>
      </w:r>
    </w:p>
    <w:p w14:paraId="7B43E2E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各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专家服务基地</w:t>
      </w:r>
      <w:r>
        <w:rPr>
          <w:rFonts w:eastAsia="仿宋_GB2312"/>
          <w:sz w:val="32"/>
          <w:szCs w:val="32"/>
          <w:highlight w:val="none"/>
        </w:rPr>
        <w:t>依托单位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和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专家服务团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sz w:val="32"/>
          <w:szCs w:val="32"/>
          <w:highlight w:val="none"/>
        </w:rPr>
        <w:t>要进一步提高政治站位，增强责任担当，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加大宣传力度，深入挖掘专家人才服务基层的典型案例和感人事迹，大力弘扬专家人才扎根基层、无私奉献、心系群众、勇于实践的崇高精神，</w:t>
      </w:r>
      <w:r>
        <w:rPr>
          <w:rFonts w:eastAsia="仿宋_GB2312"/>
          <w:sz w:val="32"/>
          <w:szCs w:val="32"/>
          <w:highlight w:val="none"/>
        </w:rPr>
        <w:t>积极向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人力资源社会保障部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市人社局报送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专家人才服务高质量发展、助力乡村振兴的成效经验，突出工作特色和亮点成效，鼓励引导更多专家人才充分发挥专业技术优势，积极投身基层一线建功立业。</w:t>
      </w:r>
    </w:p>
    <w:p w14:paraId="727E6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 四、有关事宜</w:t>
      </w:r>
    </w:p>
    <w:p w14:paraId="6200F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加强经费管理。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人力资源社会保障部给予每个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国家级</w:t>
      </w:r>
      <w:r>
        <w:rPr>
          <w:rFonts w:hint="default" w:eastAsia="仿宋_GB2312" w:cs="Times New Roman"/>
          <w:spacing w:val="0"/>
          <w:sz w:val="32"/>
          <w:szCs w:val="32"/>
          <w:highlight w:val="none"/>
          <w:lang w:val="en"/>
        </w:rPr>
        <w:t>专家服务团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10万元经费支持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经费拨付后1个月内，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实施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单位须将发票或资金往来结算票据寄送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人力资源社会保障部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实施单位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经费执行中，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要严格遵守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我市财政资金相关管理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确保专款专用，厉行节约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反对浪费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提高使用效益。</w:t>
      </w:r>
      <w:r>
        <w:rPr>
          <w:rFonts w:hint="default" w:eastAsia="仿宋_GB2312" w:cs="Times New Roman"/>
          <w:spacing w:val="0"/>
          <w:sz w:val="32"/>
          <w:szCs w:val="32"/>
          <w:highlight w:val="none"/>
          <w:lang w:val="en"/>
        </w:rPr>
        <w:t>服务团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支持经费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未使用完的，须在年底前将结余经费退回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人力资源社会保障部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，同时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出专项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说明。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市级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专家服务基地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经费分别由其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实施单位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依托单位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负责。</w:t>
      </w:r>
    </w:p>
    <w:p w14:paraId="44477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eastAsia="楷体_GB2312" w:cs="楷体_GB2312"/>
          <w:color w:val="auto"/>
          <w:sz w:val="32"/>
          <w:szCs w:val="32"/>
          <w:highlight w:val="none"/>
          <w:lang w:val="en-US" w:eastAsia="zh-CN"/>
        </w:rPr>
        <w:t>按时报送总结。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国家级</w:t>
      </w:r>
      <w:r>
        <w:rPr>
          <w:rFonts w:hint="default" w:eastAsia="仿宋_GB2312" w:cs="Times New Roman"/>
          <w:spacing w:val="0"/>
          <w:sz w:val="32"/>
          <w:szCs w:val="32"/>
          <w:highlight w:val="none"/>
          <w:lang w:val="en"/>
        </w:rPr>
        <w:t>专家服务团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要按照人力资源社会保障部安排，及时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全国专家服务基层工作信息管理系统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”（以下简称系统）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台报送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项目实时进度，并于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服务活动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完成后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1个月内，通过系统平台报送实施成效评估表及总结材料，包括活动相关音视频资料及经费使用情况等。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市级</w:t>
      </w:r>
      <w:r>
        <w:rPr>
          <w:rFonts w:hint="default" w:eastAsia="仿宋_GB2312" w:cs="Times New Roman"/>
          <w:spacing w:val="0"/>
          <w:sz w:val="32"/>
          <w:szCs w:val="32"/>
          <w:highlight w:val="none"/>
          <w:lang w:val="en"/>
        </w:rPr>
        <w:t>专家服务团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专家服务基地</w:t>
      </w:r>
      <w:r>
        <w:rPr>
          <w:rFonts w:hint="eastAsia" w:eastAsia="仿宋_GB2312" w:cs="Times New Roman"/>
          <w:sz w:val="32"/>
          <w:szCs w:val="32"/>
          <w:highlight w:val="none"/>
          <w:lang w:val="en" w:eastAsia="zh-CN"/>
        </w:rPr>
        <w:t>各主管部门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年11月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（星期二）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eastAsia" w:eastAsia="仿宋_GB2312" w:cs="Times New Roman"/>
          <w:sz w:val="32"/>
          <w:szCs w:val="32"/>
          <w:highlight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专家服务团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开展情况、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专家服务基地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运行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情况、组织开展的专家服务活动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报送市人社局。  </w:t>
      </w:r>
    </w:p>
    <w:p w14:paraId="458F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C1D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田珏睿、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杨妤</w:t>
      </w:r>
    </w:p>
    <w:p w14:paraId="7F99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83869367、83218136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</w:t>
      </w:r>
    </w:p>
    <w:p w14:paraId="1071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gaoduanbu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@tj.gov.cn</w:t>
      </w:r>
    </w:p>
    <w:p w14:paraId="6B4E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通讯地址：和平区西康路2号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605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室</w:t>
      </w:r>
    </w:p>
    <w:p w14:paraId="563A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2B9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国家级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专家服务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名单</w:t>
      </w:r>
    </w:p>
    <w:p w14:paraId="2D62D5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05"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2025年市级专家服务团和专家服务基地名单</w:t>
      </w:r>
    </w:p>
    <w:p w14:paraId="6507040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05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2025年专家人才服务基层活动实施成效评估指标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</w:p>
    <w:p w14:paraId="100D3AB4">
      <w:pPr>
        <w:pStyle w:val="2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A87BA35">
      <w:pPr>
        <w:pStyle w:val="3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EC8EA67">
      <w:pPr>
        <w:pStyle w:val="4"/>
        <w:spacing w:line="600" w:lineRule="exact"/>
        <w:rPr>
          <w:rFonts w:hint="default"/>
          <w:sz w:val="32"/>
          <w:szCs w:val="32"/>
          <w:lang w:val="en-US" w:eastAsia="zh-CN"/>
        </w:rPr>
      </w:pPr>
    </w:p>
    <w:p w14:paraId="2124F8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年4月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</w:p>
    <w:p w14:paraId="3ECE9D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（此件主动公开）</w:t>
      </w:r>
    </w:p>
    <w:p w14:paraId="1DA3C0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br w:type="page"/>
      </w:r>
    </w:p>
    <w:p w14:paraId="46C83C66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64AB8EE3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52AAA4CF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黑体" w:cs="Times New Roman"/>
          <w:sz w:val="21"/>
          <w:szCs w:val="21"/>
          <w:highlight w:val="none"/>
          <w:lang w:val="en-US" w:eastAsia="zh-CN"/>
        </w:rPr>
      </w:pPr>
    </w:p>
    <w:p w14:paraId="3C404BE2">
      <w:pPr>
        <w:spacing w:line="240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pacing w:val="7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简体" w:cs="方正小标宋简体"/>
          <w:spacing w:val="7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方正小标宋简体"/>
          <w:spacing w:val="7"/>
          <w:sz w:val="44"/>
          <w:szCs w:val="44"/>
          <w:highlight w:val="none"/>
          <w:lang w:eastAsia="zh-CN"/>
        </w:rPr>
        <w:t>国家级</w:t>
      </w:r>
      <w:r>
        <w:rPr>
          <w:rFonts w:hint="eastAsia" w:ascii="Times New Roman" w:hAnsi="Times New Roman" w:eastAsia="方正小标宋简体" w:cs="方正小标宋简体"/>
          <w:spacing w:val="7"/>
          <w:sz w:val="44"/>
          <w:szCs w:val="44"/>
          <w:highlight w:val="none"/>
        </w:rPr>
        <w:t>专家服务</w:t>
      </w:r>
      <w:r>
        <w:rPr>
          <w:rFonts w:hint="eastAsia" w:ascii="Times New Roman" w:hAnsi="Times New Roman" w:eastAsia="方正小标宋简体" w:cs="方正小标宋简体"/>
          <w:spacing w:val="7"/>
          <w:sz w:val="44"/>
          <w:szCs w:val="44"/>
          <w:highlight w:val="none"/>
          <w:lang w:eastAsia="zh-CN"/>
        </w:rPr>
        <w:t>团</w:t>
      </w:r>
      <w:r>
        <w:rPr>
          <w:rFonts w:hint="eastAsia" w:ascii="Times New Roman" w:hAnsi="Times New Roman" w:eastAsia="方正小标宋简体" w:cs="方正小标宋简体"/>
          <w:spacing w:val="7"/>
          <w:sz w:val="44"/>
          <w:szCs w:val="44"/>
          <w:highlight w:val="none"/>
          <w:lang w:val="en-US" w:eastAsia="zh-CN"/>
        </w:rPr>
        <w:t>名单</w:t>
      </w:r>
    </w:p>
    <w:p w14:paraId="1021C1A9">
      <w:pPr>
        <w:spacing w:line="89" w:lineRule="exact"/>
        <w:rPr>
          <w:highlight w:val="none"/>
        </w:rPr>
      </w:pPr>
    </w:p>
    <w:tbl>
      <w:tblPr>
        <w:tblStyle w:val="22"/>
        <w:tblW w:w="582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555"/>
        <w:gridCol w:w="5817"/>
        <w:gridCol w:w="1371"/>
      </w:tblGrid>
      <w:tr w14:paraId="7622A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73" w:type="pct"/>
            <w:noWrap w:val="0"/>
            <w:vAlign w:val="center"/>
          </w:tcPr>
          <w:p w14:paraId="172BCA03">
            <w:pPr>
              <w:pStyle w:val="21"/>
              <w:spacing w:before="0" w:line="360" w:lineRule="exact"/>
              <w:ind w:left="0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3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9" w:type="pct"/>
            <w:noWrap w:val="0"/>
            <w:vAlign w:val="center"/>
          </w:tcPr>
          <w:p w14:paraId="0BBE65F8">
            <w:pPr>
              <w:pStyle w:val="21"/>
              <w:spacing w:before="0" w:line="360" w:lineRule="exact"/>
              <w:ind w:left="0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3"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2821" w:type="pct"/>
            <w:noWrap w:val="0"/>
            <w:vAlign w:val="center"/>
          </w:tcPr>
          <w:p w14:paraId="5ECDA386">
            <w:pPr>
              <w:pStyle w:val="21"/>
              <w:spacing w:before="0" w:line="360" w:lineRule="exact"/>
              <w:ind w:left="0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1"/>
                <w:sz w:val="28"/>
                <w:szCs w:val="28"/>
                <w:highlight w:val="none"/>
              </w:rPr>
              <w:t>服务内容及预期成效</w:t>
            </w:r>
          </w:p>
        </w:tc>
        <w:tc>
          <w:tcPr>
            <w:tcW w:w="665" w:type="pct"/>
            <w:noWrap w:val="0"/>
            <w:vAlign w:val="center"/>
          </w:tcPr>
          <w:p w14:paraId="6E673486">
            <w:pPr>
              <w:pStyle w:val="21"/>
              <w:spacing w:before="0" w:line="360" w:lineRule="exact"/>
              <w:ind w:left="0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8"/>
                <w:szCs w:val="28"/>
                <w:highlight w:val="none"/>
                <w:lang w:eastAsia="zh-CN"/>
              </w:rPr>
              <w:t>实施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8"/>
                <w:szCs w:val="28"/>
                <w:highlight w:val="none"/>
              </w:rPr>
              <w:t>单位</w:t>
            </w:r>
          </w:p>
        </w:tc>
      </w:tr>
      <w:tr w14:paraId="787AE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73" w:type="pct"/>
            <w:noWrap w:val="0"/>
            <w:vAlign w:val="center"/>
          </w:tcPr>
          <w:p w14:paraId="2AC1CA3B">
            <w:pPr>
              <w:spacing w:before="0" w:line="36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9" w:type="pct"/>
            <w:noWrap w:val="0"/>
            <w:vAlign w:val="center"/>
          </w:tcPr>
          <w:p w14:paraId="038622AB">
            <w:pPr>
              <w:pStyle w:val="21"/>
              <w:spacing w:before="0" w:line="360" w:lineRule="exact"/>
              <w:ind w:left="0" w:leftChars="0" w:right="13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16"/>
                <w:highlight w:val="none"/>
              </w:rPr>
              <w:t>天津市促进甘肃农业新质生</w:t>
            </w:r>
            <w:r>
              <w:rPr>
                <w:rFonts w:hint="eastAsia" w:ascii="Times New Roman" w:hAnsi="Times New Roman" w:eastAsia="仿宋_GB2312" w:cs="仿宋_GB2312"/>
                <w:spacing w:val="-1"/>
                <w:highlight w:val="none"/>
              </w:rPr>
              <w:t>产力提升专家服务团</w:t>
            </w:r>
          </w:p>
        </w:tc>
        <w:tc>
          <w:tcPr>
            <w:tcW w:w="2821" w:type="pct"/>
            <w:noWrap w:val="0"/>
            <w:vAlign w:val="center"/>
          </w:tcPr>
          <w:p w14:paraId="3512560F">
            <w:pPr>
              <w:pStyle w:val="21"/>
              <w:spacing w:before="0"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highlight w:val="none"/>
              </w:rPr>
              <w:t>通过开展先进技术培训、品种更新推荐、现场技术指导等活动，帮助甘肃天</w:t>
            </w:r>
            <w:r>
              <w:rPr>
                <w:rFonts w:hint="eastAsia" w:ascii="Times New Roman" w:hAnsi="Times New Roman" w:eastAsia="仿宋_GB2312" w:cs="仿宋_GB2312"/>
                <w:spacing w:val="-6"/>
                <w:highlight w:val="none"/>
              </w:rPr>
              <w:t>水、平凉、甘南藏族自治州等地解决牦牛、肉羊养殖</w:t>
            </w:r>
            <w:r>
              <w:rPr>
                <w:rFonts w:hint="eastAsia" w:ascii="Times New Roman" w:hAnsi="Times New Roman" w:eastAsia="仿宋_GB2312" w:cs="仿宋_GB2312"/>
                <w:spacing w:val="-7"/>
                <w:highlight w:val="none"/>
              </w:rPr>
              <w:t>问题，引进粮食、蔬菜、</w:t>
            </w:r>
            <w:r>
              <w:rPr>
                <w:rFonts w:hint="eastAsia" w:ascii="Times New Roman" w:hAnsi="Times New Roman" w:eastAsia="仿宋_GB2312" w:cs="仿宋_GB2312"/>
                <w:spacing w:val="-3"/>
                <w:highlight w:val="none"/>
              </w:rPr>
              <w:t>食用菌新品种，解决生产技术难题，培训专业技术</w:t>
            </w:r>
            <w:r>
              <w:rPr>
                <w:rFonts w:hint="eastAsia" w:ascii="Times New Roman" w:hAnsi="Times New Roman" w:eastAsia="仿宋_GB2312" w:cs="仿宋_GB2312"/>
                <w:spacing w:val="-4"/>
                <w:highlight w:val="none"/>
              </w:rPr>
              <w:t>人员</w:t>
            </w:r>
            <w:r>
              <w:rPr>
                <w:rFonts w:hint="eastAsia" w:ascii="Times New Roman" w:hAnsi="Times New Roman" w:eastAsia="仿宋_GB2312" w:cs="仿宋_GB2312"/>
                <w:spacing w:val="-29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4"/>
                <w:highlight w:val="none"/>
              </w:rPr>
              <w:t>，提升当地农业龙头</w:t>
            </w:r>
            <w:r>
              <w:rPr>
                <w:rFonts w:hint="eastAsia" w:ascii="Times New Roman" w:hAnsi="Times New Roman" w:eastAsia="仿宋_GB2312" w:cs="仿宋_GB2312"/>
                <w:spacing w:val="-3"/>
                <w:highlight w:val="none"/>
              </w:rPr>
              <w:t>企业和合作组织生产经营能力和技术水平。</w:t>
            </w:r>
          </w:p>
        </w:tc>
        <w:tc>
          <w:tcPr>
            <w:tcW w:w="665" w:type="pct"/>
            <w:noWrap w:val="0"/>
            <w:vAlign w:val="center"/>
          </w:tcPr>
          <w:p w14:paraId="21858BE6">
            <w:pPr>
              <w:pStyle w:val="21"/>
              <w:spacing w:before="0" w:line="36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天津市农业科学院</w:t>
            </w:r>
          </w:p>
        </w:tc>
      </w:tr>
      <w:tr w14:paraId="23D93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73" w:type="pct"/>
            <w:noWrap w:val="0"/>
            <w:vAlign w:val="center"/>
          </w:tcPr>
          <w:p w14:paraId="29896059">
            <w:pPr>
              <w:spacing w:before="0" w:line="36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9" w:type="pct"/>
            <w:noWrap w:val="0"/>
            <w:vAlign w:val="center"/>
          </w:tcPr>
          <w:p w14:paraId="6E752AE1">
            <w:pPr>
              <w:pStyle w:val="21"/>
              <w:spacing w:before="0" w:line="360" w:lineRule="exact"/>
              <w:ind w:left="0" w:leftChars="0" w:right="13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highlight w:val="none"/>
              </w:rPr>
              <w:t>天津医科大学总医院眼科“西</w:t>
            </w:r>
            <w:r>
              <w:rPr>
                <w:rFonts w:hint="eastAsia" w:ascii="Times New Roman" w:hAnsi="Times New Roman" w:eastAsia="仿宋_GB2312" w:cs="仿宋_GB2312"/>
                <w:spacing w:val="-1"/>
                <w:highlight w:val="none"/>
              </w:rPr>
              <w:t>部光明行”专家服务团</w:t>
            </w:r>
          </w:p>
        </w:tc>
        <w:tc>
          <w:tcPr>
            <w:tcW w:w="2821" w:type="pct"/>
            <w:noWrap w:val="0"/>
            <w:vAlign w:val="center"/>
          </w:tcPr>
          <w:p w14:paraId="2E4B7C76">
            <w:pPr>
              <w:pStyle w:val="21"/>
              <w:spacing w:before="0"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highlight w:val="none"/>
              </w:rPr>
              <w:t>针对西部地区居民看病难、看病贵等问题，组织天津医科大学总医</w:t>
            </w:r>
            <w:r>
              <w:rPr>
                <w:rFonts w:hint="eastAsia" w:ascii="Times New Roman" w:hAnsi="Times New Roman" w:eastAsia="仿宋_GB2312" w:cs="仿宋_GB2312"/>
                <w:spacing w:val="-3"/>
                <w:highlight w:val="none"/>
              </w:rPr>
              <w:t>院眼科专</w:t>
            </w:r>
            <w:r>
              <w:rPr>
                <w:rFonts w:hint="eastAsia" w:ascii="Times New Roman" w:hAnsi="Times New Roman" w:eastAsia="仿宋_GB2312" w:cs="仿宋_GB2312"/>
                <w:spacing w:val="-6"/>
                <w:highlight w:val="none"/>
              </w:rPr>
              <w:t>家团队深入甘肃甘南、青海西宁、宁夏固原等地，</w:t>
            </w:r>
            <w:r>
              <w:rPr>
                <w:rFonts w:hint="eastAsia" w:ascii="Times New Roman" w:hAnsi="Times New Roman" w:eastAsia="仿宋_GB2312" w:cs="仿宋_GB2312"/>
                <w:spacing w:val="-7"/>
                <w:highlight w:val="none"/>
              </w:rPr>
              <w:t>通过义诊筛查、免费手术、</w:t>
            </w:r>
            <w:r>
              <w:rPr>
                <w:rFonts w:hint="eastAsia" w:ascii="Times New Roman" w:hAnsi="Times New Roman" w:eastAsia="仿宋_GB2312" w:cs="仿宋_GB2312"/>
                <w:spacing w:val="-5"/>
                <w:highlight w:val="none"/>
              </w:rPr>
              <w:t>科普讲座等方式，缓解当地群众眼健康问题，培养眼科手术储备人才，提升</w:t>
            </w:r>
            <w:r>
              <w:rPr>
                <w:rFonts w:hint="eastAsia" w:ascii="Times New Roman" w:hAnsi="Times New Roman" w:eastAsia="仿宋_GB2312" w:cs="仿宋_GB2312"/>
                <w:spacing w:val="-3"/>
                <w:highlight w:val="none"/>
              </w:rPr>
              <w:t>当地眼科医疗水平。</w:t>
            </w:r>
          </w:p>
        </w:tc>
        <w:tc>
          <w:tcPr>
            <w:tcW w:w="665" w:type="pct"/>
            <w:noWrap w:val="0"/>
            <w:vAlign w:val="center"/>
          </w:tcPr>
          <w:p w14:paraId="0D3954CA">
            <w:pPr>
              <w:pStyle w:val="21"/>
              <w:spacing w:before="0" w:line="36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highlight w:val="none"/>
              </w:rPr>
              <w:t>天津医科大学总医院</w:t>
            </w:r>
          </w:p>
        </w:tc>
      </w:tr>
    </w:tbl>
    <w:p w14:paraId="2C145F53">
      <w:pPr>
        <w:rPr>
          <w:rFonts w:ascii="Times New Roman" w:hAnsi="Times New Roman" w:eastAsia="Arial" w:cs="Arial"/>
          <w:sz w:val="21"/>
          <w:szCs w:val="21"/>
          <w:highlight w:val="none"/>
        </w:rPr>
        <w:sectPr>
          <w:footerReference r:id="rId3" w:type="default"/>
          <w:pgSz w:w="11905" w:h="16838"/>
          <w:pgMar w:top="1440" w:right="1531" w:bottom="1440" w:left="1531" w:header="0" w:footer="947" w:gutter="0"/>
          <w:pgNumType w:fmt="numberInDash" w:start="1"/>
          <w:cols w:space="0" w:num="1"/>
          <w:rtlGutter w:val="0"/>
          <w:docGrid w:linePitch="0" w:charSpace="0"/>
        </w:sectPr>
      </w:pPr>
    </w:p>
    <w:p w14:paraId="63082308">
      <w:pPr>
        <w:spacing w:before="0" w:line="600" w:lineRule="exact"/>
        <w:ind w:left="49"/>
        <w:rPr>
          <w:rFonts w:hint="eastAsia" w:eastAsia="宋体" w:cs="Times New Roman"/>
          <w:spacing w:val="-4"/>
          <w:sz w:val="31"/>
          <w:szCs w:val="31"/>
          <w:highlight w:val="none"/>
          <w:lang w:val="en-US" w:eastAsia="zh-CN"/>
        </w:rPr>
      </w:pPr>
      <w:r>
        <w:rPr>
          <w:rFonts w:ascii="Times New Roman" w:hAnsi="Times New Roman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Times New Roman" w:hAnsi="Times New Roman" w:eastAsia="黑体" w:cs="黑体"/>
          <w:spacing w:val="-36"/>
          <w:sz w:val="31"/>
          <w:szCs w:val="31"/>
          <w:highlight w:val="none"/>
        </w:rPr>
        <w:t xml:space="preserve"> </w:t>
      </w:r>
      <w:r>
        <w:rPr>
          <w:rFonts w:hint="eastAsia" w:eastAsia="宋体" w:cs="Times New Roman"/>
          <w:spacing w:val="-4"/>
          <w:sz w:val="31"/>
          <w:szCs w:val="31"/>
          <w:highlight w:val="none"/>
          <w:lang w:val="en-US" w:eastAsia="zh-CN"/>
        </w:rPr>
        <w:t>2</w:t>
      </w:r>
    </w:p>
    <w:p w14:paraId="2CA97CE2">
      <w:pPr>
        <w:pStyle w:val="2"/>
        <w:spacing w:line="600" w:lineRule="exact"/>
        <w:rPr>
          <w:rFonts w:hint="default"/>
          <w:sz w:val="21"/>
          <w:szCs w:val="21"/>
          <w:highlight w:val="none"/>
          <w:lang w:val="en-US" w:eastAsia="zh-CN"/>
        </w:rPr>
      </w:pPr>
    </w:p>
    <w:p w14:paraId="3288EA55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2025年市级专家服务团和专家服务基地名单</w:t>
      </w:r>
    </w:p>
    <w:p w14:paraId="7A71C64B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6C359108">
      <w:pPr>
        <w:numPr>
          <w:ilvl w:val="0"/>
          <w:numId w:val="1"/>
        </w:numPr>
        <w:tabs>
          <w:tab w:val="left" w:pos="312"/>
        </w:tabs>
        <w:spacing w:line="600" w:lineRule="exact"/>
        <w:ind w:left="640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市级专家服务团</w:t>
      </w:r>
    </w:p>
    <w:p w14:paraId="5866F975">
      <w:pPr>
        <w:numPr>
          <w:ilvl w:val="0"/>
          <w:numId w:val="0"/>
        </w:numPr>
        <w:tabs>
          <w:tab w:val="left" w:pos="312"/>
        </w:tabs>
        <w:spacing w:line="60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sz w:val="44"/>
          <w:szCs w:val="20"/>
          <w:lang w:val="en" w:eastAsia="zh-CN"/>
        </w:rPr>
        <w:t xml:space="preserve">   </w:t>
      </w:r>
      <w:r>
        <w:rPr>
          <w:rFonts w:hint="default" w:eastAsia="仿宋_GB2312" w:cs="仿宋_GB2312"/>
          <w:sz w:val="32"/>
          <w:szCs w:val="32"/>
          <w:highlight w:val="none"/>
          <w:lang w:val="en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天津职业技术师范大学：世界技能大赛京津冀高技能人才培养专家服务团</w:t>
      </w:r>
    </w:p>
    <w:p w14:paraId="222BE715">
      <w:pPr>
        <w:numPr>
          <w:ilvl w:val="0"/>
          <w:numId w:val="0"/>
        </w:numPr>
        <w:tabs>
          <w:tab w:val="left" w:pos="312"/>
        </w:tabs>
        <w:spacing w:line="60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天津交通职业学院：县域商贸物流体系建设咨询服务团</w:t>
      </w:r>
    </w:p>
    <w:p w14:paraId="6B2065AA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天津国土资源和房屋职业学院：和美乡村建设专家服务基层示范团</w:t>
      </w:r>
    </w:p>
    <w:p w14:paraId="7DF894AD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天津城建大学：赋能科创园区高质量发展——天开高教科创园产教融合专家服务基层示范团      </w:t>
      </w:r>
    </w:p>
    <w:p w14:paraId="40C8C4FC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天津财经大学：推进统计现代化改革专家服务团</w:t>
      </w:r>
    </w:p>
    <w:p w14:paraId="2964CFF1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天津商业大学：果蔬精深加工关键技术研究与应用示范团</w:t>
      </w:r>
    </w:p>
    <w:p w14:paraId="5B197F9F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天津市水产研究所：寒旱区生态渔业高质量发展专家服务团</w:t>
      </w:r>
    </w:p>
    <w:p w14:paraId="662DD937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天津工业大学：先进纺织与现代农业技术帮扶团</w:t>
      </w:r>
    </w:p>
    <w:p w14:paraId="795841C7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天津医科大学第二医院：天津市疼痛医学专家下基层服务团</w:t>
      </w:r>
    </w:p>
    <w:p w14:paraId="0E834BBB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天津医科大学肿瘤医院：乳房再造专家服务示范团</w:t>
      </w:r>
    </w:p>
    <w:p w14:paraId="631004DE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天津医科大学眼科医院：乡村振兴眼科疾病防治专家服务基层示范团</w:t>
      </w:r>
    </w:p>
    <w:p w14:paraId="5E954509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天津市中西医结合医院（天津市南开医院）：服务甘肃省甘南地区高原胆石症高发问题的中、西、藏医结合诊疗帮扶项目</w:t>
      </w:r>
    </w:p>
    <w:p w14:paraId="7AC05B1F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天津理工大学：工业废弃物绿色低碳资源高值循环利用专家服务团</w:t>
      </w:r>
    </w:p>
    <w:p w14:paraId="2D751389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天津市农业发展服务中心：高层次畜牧专家服务东西部协作县特色养殖产业示范项目</w:t>
      </w:r>
    </w:p>
    <w:p w14:paraId="1522F1B3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天津市口腔医院：天津市口腔医院口腔健康直通车专家服务团</w:t>
      </w:r>
    </w:p>
    <w:p w14:paraId="5748E56B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二、市级专家服务基地</w:t>
      </w:r>
    </w:p>
    <w:p w14:paraId="25799E71">
      <w:pPr>
        <w:pStyle w:val="2"/>
        <w:numPr>
          <w:ilvl w:val="0"/>
          <w:numId w:val="0"/>
        </w:numPr>
        <w:spacing w:line="600" w:lineRule="exact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天津理工大学：工业废弃物绿色低碳资源高值循环利用专家服务基地</w:t>
      </w:r>
    </w:p>
    <w:p w14:paraId="0E44FCC8">
      <w:pPr>
        <w:numPr>
          <w:ilvl w:val="0"/>
          <w:numId w:val="0"/>
        </w:numPr>
        <w:tabs>
          <w:tab w:val="left" w:pos="312"/>
        </w:tabs>
        <w:spacing w:line="600" w:lineRule="exact"/>
        <w:ind w:firstLine="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天津海运职业学院：天津市海洋工程装备教学和创研中心专家服务基地</w:t>
      </w:r>
    </w:p>
    <w:p w14:paraId="0CA5AD6B">
      <w:pPr>
        <w:numPr>
          <w:ilvl w:val="0"/>
          <w:numId w:val="0"/>
        </w:numPr>
        <w:tabs>
          <w:tab w:val="left" w:pos="312"/>
        </w:tabs>
        <w:spacing w:line="60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3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天津师范大学：材料表面改性及其在新能源材料中的应用专家服务领航站</w:t>
      </w:r>
    </w:p>
    <w:p w14:paraId="09114513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天津市水产研究所：对口支援地区渔业专家服务基地</w:t>
      </w:r>
    </w:p>
    <w:p w14:paraId="37F251CC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天津工业大学、卡本科技集团股份有限公司：天津工业大学-卡本科技集团天津市产教融合研究生工作站专家服务基地</w:t>
      </w:r>
    </w:p>
    <w:p w14:paraId="2E770532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天津职业技术师范大学世界技能大赛中国（天津）研究中心：世界技能大赛机电类高技能人才培养专家服务基地</w:t>
      </w:r>
    </w:p>
    <w:p w14:paraId="48CC9A0A">
      <w:pPr>
        <w:spacing w:line="600" w:lineRule="exact"/>
        <w:rPr>
          <w:rFonts w:hint="eastAsia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7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天津医科大学总医院：围术期质量安全提升基地</w:t>
      </w:r>
    </w:p>
    <w:p w14:paraId="5E8BE505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CBCB8F-FB41-4560-B84C-FB1F6BF5B1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E129F5-E16C-48FC-A284-5EE047302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C300344-9E98-4656-92C4-8AD2B79A4C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5EB288-1328-4D07-93E8-7A6DE9C5A8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1FC5D23-93EE-4218-BE98-5959ADCB711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87E82A0-12B3-4AC6-AD2E-D15DFA44DBEA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545A7FBB-890B-490A-87A7-E1ABE512C9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48854A19-E8DD-4927-8AA4-C0100F329C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4B61D">
    <w:pPr>
      <w:spacing w:before="1" w:line="171" w:lineRule="auto"/>
      <w:ind w:left="6954"/>
      <w:rPr>
        <w:rFonts w:ascii="微软雅黑" w:hAnsi="微软雅黑" w:eastAsia="微软雅黑" w:cs="微软雅黑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29E7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29E7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E79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B6CC5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693200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B6CC5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693200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84BBB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757CACC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B3EDB"/>
    <w:multiLevelType w:val="singleLevel"/>
    <w:tmpl w:val="D69B3EDB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B77C2F"/>
    <w:rsid w:val="0DFA0573"/>
    <w:rsid w:val="0FFF445B"/>
    <w:rsid w:val="20C87D15"/>
    <w:rsid w:val="24096F43"/>
    <w:rsid w:val="4BD15E0C"/>
    <w:rsid w:val="559418CE"/>
    <w:rsid w:val="5DC00220"/>
    <w:rsid w:val="5DEE403C"/>
    <w:rsid w:val="5F7FC292"/>
    <w:rsid w:val="76DF794C"/>
    <w:rsid w:val="776BAEC5"/>
    <w:rsid w:val="77FEE8EC"/>
    <w:rsid w:val="7BFFF8C4"/>
    <w:rsid w:val="7EFA81C7"/>
    <w:rsid w:val="7F7D54B5"/>
    <w:rsid w:val="7FE74D9E"/>
    <w:rsid w:val="865F67D9"/>
    <w:rsid w:val="B3DF2AA8"/>
    <w:rsid w:val="B57D7D47"/>
    <w:rsid w:val="B6DFE166"/>
    <w:rsid w:val="B6FF07EC"/>
    <w:rsid w:val="CD6617B2"/>
    <w:rsid w:val="DFD65BA3"/>
    <w:rsid w:val="DFDB1A84"/>
    <w:rsid w:val="DFFF04F8"/>
    <w:rsid w:val="EBFB7044"/>
    <w:rsid w:val="EF3D209E"/>
    <w:rsid w:val="F2C93249"/>
    <w:rsid w:val="F67FE3DC"/>
    <w:rsid w:val="F6DB8E19"/>
    <w:rsid w:val="F7BE19D1"/>
    <w:rsid w:val="FA3B30F1"/>
    <w:rsid w:val="FFEB1282"/>
    <w:rsid w:val="FF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msonormalcxspmiddle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2445</Words>
  <Characters>2524</Characters>
  <Lines>1</Lines>
  <Paragraphs>1</Paragraphs>
  <TotalTime>15</TotalTime>
  <ScaleCrop>false</ScaleCrop>
  <LinksUpToDate>false</LinksUpToDate>
  <CharactersWithSpaces>2619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admin</dc:creator>
  <cp:lastModifiedBy>佟萌萌</cp:lastModifiedBy>
  <cp:lastPrinted>2025-04-30T15:00:00Z</cp:lastPrinted>
  <dcterms:modified xsi:type="dcterms:W3CDTF">2025-04-24T02:54:43Z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493B565184704DB4B9F35D864B116380_12</vt:lpwstr>
  </property>
</Properties>
</file>