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E5449">
      <w:pPr>
        <w:pStyle w:val="4"/>
      </w:pPr>
    </w:p>
    <w:p w14:paraId="4FA445DB">
      <w:pPr>
        <w:keepNext w:val="0"/>
        <w:keepLines w:val="0"/>
        <w:pageBreakBefore w:val="0"/>
        <w:kinsoku/>
        <w:wordWrap/>
        <w:overflowPunct/>
        <w:topLinePunct w:val="0"/>
        <w:autoSpaceDN/>
        <w:bidi w:val="0"/>
        <w:adjustRightInd w:val="0"/>
        <w:snapToGrid w:val="0"/>
        <w:spacing w:beforeLines="0" w:afterLines="0" w:line="600" w:lineRule="exact"/>
        <w:ind w:left="0"/>
        <w:jc w:val="center"/>
        <w:textAlignment w:val="auto"/>
        <w:outlineLvl w:val="0"/>
        <w:rPr>
          <w:rFonts w:hint="eastAsia" w:ascii="Times New Roman" w:hAnsi="Times New Roman" w:eastAsia="方正小标宋简体" w:cs="方正小标宋简体"/>
          <w:sz w:val="44"/>
          <w:szCs w:val="44"/>
          <w:lang w:val="en"/>
        </w:rPr>
      </w:pPr>
      <w:r>
        <w:rPr>
          <w:rFonts w:hint="eastAsia" w:ascii="Times New Roman" w:hAnsi="Times New Roman" w:eastAsia="方正小标宋简体" w:cs="方正小标宋简体"/>
          <w:sz w:val="44"/>
          <w:szCs w:val="44"/>
          <w:lang w:val="en"/>
        </w:rPr>
        <w:t>市人社局等十一部门关于印发《第六届“海河</w:t>
      </w:r>
    </w:p>
    <w:p w14:paraId="29D0FED0">
      <w:pPr>
        <w:keepNext w:val="0"/>
        <w:keepLines w:val="0"/>
        <w:pageBreakBefore w:val="0"/>
        <w:kinsoku/>
        <w:wordWrap/>
        <w:overflowPunct/>
        <w:topLinePunct w:val="0"/>
        <w:autoSpaceDN/>
        <w:bidi w:val="0"/>
        <w:adjustRightInd w:val="0"/>
        <w:snapToGrid w:val="0"/>
        <w:spacing w:beforeLines="0" w:afterLines="0" w:line="600" w:lineRule="exact"/>
        <w:ind w:left="0"/>
        <w:jc w:val="center"/>
        <w:textAlignment w:val="auto"/>
        <w:outlineLvl w:val="0"/>
        <w:rPr>
          <w:rFonts w:hint="eastAsia" w:ascii="Times New Roman" w:hAnsi="Times New Roman" w:eastAsia="方正小标宋简体" w:cs="方正小标宋简体"/>
          <w:sz w:val="44"/>
          <w:szCs w:val="44"/>
          <w:lang w:val="en" w:eastAsia="zh-CN"/>
        </w:rPr>
      </w:pPr>
      <w:r>
        <w:rPr>
          <w:rFonts w:hint="eastAsia" w:ascii="Times New Roman" w:hAnsi="Times New Roman" w:eastAsia="方正小标宋简体" w:cs="方正小标宋简体"/>
          <w:sz w:val="44"/>
          <w:szCs w:val="44"/>
          <w:lang w:val="en"/>
        </w:rPr>
        <w:t>英才”创业交流展示活动方案》的通知</w:t>
      </w:r>
    </w:p>
    <w:p w14:paraId="75561874">
      <w:pPr>
        <w:spacing w:beforeLines="0" w:afterLines="0" w:line="600" w:lineRule="exact"/>
        <w:rPr>
          <w:rFonts w:hint="eastAsia" w:ascii="Times New Roman" w:eastAsia="仿宋_GB2312"/>
          <w:b w:val="0"/>
          <w:bCs/>
          <w:sz w:val="32"/>
        </w:rPr>
      </w:pPr>
    </w:p>
    <w:p w14:paraId="5596D1D6">
      <w:pPr>
        <w:spacing w:beforeLines="0" w:afterLines="0" w:line="600" w:lineRule="exact"/>
        <w:rPr>
          <w:rFonts w:hint="eastAsia" w:ascii="Times New Roman" w:eastAsia="仿宋_GB2312"/>
          <w:b w:val="0"/>
          <w:bCs/>
          <w:sz w:val="32"/>
        </w:rPr>
      </w:pPr>
      <w:r>
        <w:rPr>
          <w:rFonts w:hint="eastAsia" w:ascii="Times New Roman" w:eastAsia="仿宋_GB2312"/>
          <w:b w:val="0"/>
          <w:bCs/>
          <w:sz w:val="32"/>
        </w:rPr>
        <w:t>有关单位：</w:t>
      </w:r>
    </w:p>
    <w:p w14:paraId="2AD5E632">
      <w:pPr>
        <w:keepNext/>
        <w:keepLines/>
        <w:pageBreakBefore w:val="0"/>
        <w:widowControl w:val="0"/>
        <w:kinsoku/>
        <w:wordWrap/>
        <w:overflowPunct/>
        <w:topLinePunct w:val="0"/>
        <w:autoSpaceDE/>
        <w:autoSpaceDN/>
        <w:bidi w:val="0"/>
        <w:adjustRightInd/>
        <w:snapToGrid/>
        <w:spacing w:beforeLines="0" w:afterLines="0" w:line="600" w:lineRule="exact"/>
        <w:ind w:firstLine="0" w:firstLineChars="0"/>
        <w:jc w:val="both"/>
        <w:textAlignment w:val="auto"/>
        <w:rPr>
          <w:rFonts w:hint="eastAsia" w:eastAsia="仿宋_GB2312"/>
          <w:b w:val="0"/>
          <w:bCs/>
          <w:sz w:val="32"/>
          <w:szCs w:val="24"/>
          <w:highlight w:val="none"/>
        </w:rPr>
      </w:pPr>
      <w:r>
        <w:rPr>
          <w:rFonts w:hint="eastAsia" w:eastAsia="仿宋_GB2312"/>
          <w:b w:val="0"/>
          <w:bCs/>
          <w:sz w:val="32"/>
          <w:szCs w:val="24"/>
          <w:lang w:val="en-US" w:eastAsia="zh-CN"/>
        </w:rPr>
        <w:t xml:space="preserve">    </w:t>
      </w:r>
      <w:r>
        <w:rPr>
          <w:rFonts w:hint="eastAsia" w:eastAsia="仿宋_GB2312"/>
          <w:b w:val="0"/>
          <w:bCs/>
          <w:sz w:val="32"/>
          <w:szCs w:val="24"/>
          <w:highlight w:val="none"/>
        </w:rPr>
        <w:t>现将</w:t>
      </w:r>
      <w:r>
        <w:rPr>
          <w:rFonts w:hint="eastAsia" w:eastAsia="仿宋_GB2312"/>
          <w:b w:val="0"/>
          <w:bCs/>
          <w:kern w:val="2"/>
          <w:sz w:val="32"/>
          <w:szCs w:val="24"/>
          <w:highlight w:val="none"/>
        </w:rPr>
        <w:t>《第六届“海河英才”创业交流展示活动方案》</w:t>
      </w:r>
      <w:r>
        <w:rPr>
          <w:rFonts w:hint="eastAsia" w:eastAsia="仿宋_GB2312"/>
          <w:b w:val="0"/>
          <w:bCs/>
          <w:sz w:val="32"/>
          <w:szCs w:val="24"/>
          <w:highlight w:val="none"/>
        </w:rPr>
        <w:t>印发给你们，请遵照执行。</w:t>
      </w:r>
    </w:p>
    <w:p w14:paraId="2DC84948">
      <w:pPr>
        <w:keepNext/>
        <w:keepLines/>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eastAsia="仿宋_GB2312"/>
          <w:b w:val="0"/>
          <w:bCs/>
          <w:kern w:val="0"/>
          <w:sz w:val="32"/>
          <w:szCs w:val="32"/>
          <w:highlight w:val="none"/>
        </w:rPr>
      </w:pPr>
    </w:p>
    <w:p w14:paraId="5B166F77">
      <w:pPr>
        <w:keepNext/>
        <w:keepLines/>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eastAsia="仿宋_GB2312"/>
          <w:b w:val="0"/>
          <w:bCs/>
          <w:kern w:val="0"/>
          <w:sz w:val="32"/>
          <w:szCs w:val="32"/>
          <w:highlight w:val="none"/>
        </w:rPr>
      </w:pPr>
    </w:p>
    <w:p w14:paraId="353E587C">
      <w:pPr>
        <w:keepNext/>
        <w:keepLines/>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eastAsia="仿宋_GB2312"/>
          <w:b w:val="0"/>
          <w:bCs/>
          <w:kern w:val="0"/>
          <w:sz w:val="32"/>
          <w:szCs w:val="32"/>
          <w:highlight w:val="none"/>
        </w:rPr>
      </w:pPr>
    </w:p>
    <w:p w14:paraId="706968D7">
      <w:pPr>
        <w:keepNext/>
        <w:keepLines/>
        <w:pageBreakBefore w:val="0"/>
        <w:widowControl w:val="0"/>
        <w:kinsoku/>
        <w:wordWrap/>
        <w:overflowPunct/>
        <w:topLinePunct w:val="0"/>
        <w:autoSpaceDE/>
        <w:autoSpaceDN/>
        <w:bidi w:val="0"/>
        <w:adjustRightInd w:val="0"/>
        <w:snapToGrid w:val="0"/>
        <w:spacing w:beforeLines="0" w:afterLines="0" w:line="600" w:lineRule="exact"/>
        <w:ind w:firstLine="0" w:firstLineChars="0"/>
        <w:textAlignment w:val="auto"/>
        <w:rPr>
          <w:rFonts w:hint="eastAsia" w:eastAsia="仿宋_GB2312"/>
          <w:b w:val="0"/>
          <w:bCs/>
          <w:kern w:val="0"/>
          <w:sz w:val="32"/>
          <w:szCs w:val="32"/>
          <w:highlight w:val="none"/>
          <w:lang w:val="en-US" w:eastAsia="zh-CN"/>
        </w:rPr>
      </w:pPr>
      <w:r>
        <w:rPr>
          <w:rFonts w:hint="eastAsia" w:eastAsia="仿宋_GB2312"/>
          <w:b w:val="0"/>
          <w:bCs/>
          <w:kern w:val="0"/>
          <w:sz w:val="32"/>
          <w:szCs w:val="32"/>
          <w:highlight w:val="none"/>
          <w:lang w:val="en-US" w:eastAsia="zh-CN"/>
        </w:rPr>
        <w:t xml:space="preserve">   </w:t>
      </w:r>
      <w:r>
        <w:rPr>
          <w:rFonts w:eastAsia="仿宋_GB2312"/>
          <w:b w:val="0"/>
          <w:bCs/>
          <w:kern w:val="0"/>
          <w:sz w:val="32"/>
          <w:szCs w:val="32"/>
          <w:highlight w:val="none"/>
        </w:rPr>
        <w:t>市人社局</w:t>
      </w:r>
      <w:r>
        <w:rPr>
          <w:rFonts w:hint="eastAsia" w:eastAsia="仿宋_GB2312"/>
          <w:b w:val="0"/>
          <w:bCs/>
          <w:kern w:val="0"/>
          <w:sz w:val="32"/>
          <w:szCs w:val="32"/>
          <w:highlight w:val="none"/>
          <w:lang w:val="en-US" w:eastAsia="zh-CN"/>
        </w:rPr>
        <w:t xml:space="preserve">              </w:t>
      </w:r>
      <w:r>
        <w:rPr>
          <w:rFonts w:hint="eastAsia" w:eastAsia="仿宋_GB2312"/>
          <w:b w:val="0"/>
          <w:bCs/>
          <w:kern w:val="0"/>
          <w:sz w:val="32"/>
          <w:szCs w:val="32"/>
          <w:highlight w:val="none"/>
        </w:rPr>
        <w:t>市教委</w:t>
      </w:r>
      <w:r>
        <w:rPr>
          <w:rFonts w:hint="eastAsia" w:eastAsia="仿宋_GB2312"/>
          <w:b w:val="0"/>
          <w:bCs/>
          <w:kern w:val="0"/>
          <w:sz w:val="32"/>
          <w:szCs w:val="32"/>
          <w:highlight w:val="none"/>
          <w:lang w:val="en-US" w:eastAsia="zh-CN"/>
        </w:rPr>
        <w:t xml:space="preserve">            市科技局</w:t>
      </w:r>
    </w:p>
    <w:p w14:paraId="3ECCC6EF">
      <w:pPr>
        <w:keepLines/>
        <w:adjustRightInd w:val="0"/>
        <w:snapToGrid w:val="0"/>
        <w:spacing w:beforeLines="0" w:afterLines="0" w:line="600" w:lineRule="exact"/>
        <w:ind w:firstLine="0" w:firstLineChars="0"/>
        <w:rPr>
          <w:rFonts w:hint="default" w:eastAsia="仿宋_GB2312"/>
          <w:b w:val="0"/>
          <w:bCs/>
          <w:kern w:val="0"/>
          <w:sz w:val="32"/>
          <w:szCs w:val="32"/>
          <w:highlight w:val="none"/>
          <w:lang w:val="en" w:eastAsia="zh-CN"/>
        </w:rPr>
      </w:pPr>
      <w:r>
        <w:rPr>
          <w:rFonts w:hint="eastAsia" w:eastAsia="仿宋_GB2312"/>
          <w:b w:val="0"/>
          <w:bCs/>
          <w:kern w:val="0"/>
          <w:sz w:val="32"/>
          <w:szCs w:val="32"/>
          <w:highlight w:val="none"/>
          <w:lang w:val="en-US" w:eastAsia="zh-CN"/>
        </w:rPr>
        <w:t xml:space="preserve">  </w:t>
      </w:r>
      <w:r>
        <w:rPr>
          <w:rFonts w:hint="default" w:eastAsia="仿宋_GB2312"/>
          <w:b w:val="0"/>
          <w:bCs/>
          <w:kern w:val="0"/>
          <w:sz w:val="32"/>
          <w:szCs w:val="32"/>
          <w:highlight w:val="none"/>
          <w:lang w:val="en" w:eastAsia="zh-CN"/>
        </w:rPr>
        <w:t xml:space="preserve">    </w:t>
      </w:r>
    </w:p>
    <w:p w14:paraId="582BFB53">
      <w:pPr>
        <w:pStyle w:val="4"/>
        <w:rPr>
          <w:rFonts w:hint="default"/>
          <w:lang w:val="en" w:eastAsia="zh-CN"/>
        </w:rPr>
      </w:pPr>
    </w:p>
    <w:p w14:paraId="2A66E2A8">
      <w:pPr>
        <w:keepNext w:val="0"/>
        <w:keepLines/>
        <w:pageBreakBefore w:val="0"/>
        <w:widowControl/>
        <w:kinsoku/>
        <w:wordWrap/>
        <w:overflowPunct/>
        <w:topLinePunct w:val="0"/>
        <w:autoSpaceDE/>
        <w:autoSpaceDN/>
        <w:bidi w:val="0"/>
        <w:adjustRightInd w:val="0"/>
        <w:snapToGrid w:val="0"/>
        <w:spacing w:beforeLines="0" w:afterLines="0" w:line="600" w:lineRule="exact"/>
        <w:ind w:firstLine="640" w:firstLineChars="0"/>
        <w:textAlignment w:val="auto"/>
        <w:rPr>
          <w:rFonts w:hint="eastAsia" w:eastAsia="仿宋_GB2312"/>
          <w:b w:val="0"/>
          <w:bCs/>
          <w:kern w:val="0"/>
          <w:sz w:val="32"/>
          <w:szCs w:val="32"/>
          <w:highlight w:val="none"/>
          <w:lang w:val="en-US" w:eastAsia="zh-CN"/>
        </w:rPr>
      </w:pPr>
      <w:r>
        <w:rPr>
          <w:rFonts w:hint="eastAsia" w:eastAsia="仿宋_GB2312"/>
          <w:b w:val="0"/>
          <w:bCs/>
          <w:kern w:val="0"/>
          <w:sz w:val="32"/>
          <w:szCs w:val="32"/>
          <w:lang w:eastAsia="zh-CN"/>
        </w:rPr>
        <w:t>市工业和信息化局</w:t>
      </w:r>
      <w:r>
        <w:rPr>
          <w:rFonts w:hint="eastAsia" w:eastAsia="仿宋_GB2312"/>
          <w:b w:val="0"/>
          <w:bCs/>
          <w:kern w:val="0"/>
          <w:sz w:val="32"/>
          <w:szCs w:val="32"/>
          <w:lang w:val="en-US" w:eastAsia="zh-CN"/>
        </w:rPr>
        <w:t xml:space="preserve">               </w:t>
      </w:r>
      <w:r>
        <w:rPr>
          <w:rFonts w:hint="eastAsia" w:eastAsia="仿宋_GB2312"/>
          <w:b w:val="0"/>
          <w:bCs/>
          <w:kern w:val="0"/>
          <w:sz w:val="32"/>
          <w:szCs w:val="32"/>
          <w:lang w:eastAsia="zh-CN"/>
        </w:rPr>
        <w:t>市退役军人局</w:t>
      </w:r>
      <w:r>
        <w:rPr>
          <w:rFonts w:hint="eastAsia" w:eastAsia="仿宋_GB2312"/>
          <w:b w:val="0"/>
          <w:bCs/>
          <w:kern w:val="0"/>
          <w:sz w:val="32"/>
          <w:szCs w:val="32"/>
          <w:highlight w:val="none"/>
          <w:lang w:val="en-US" w:eastAsia="zh-CN"/>
        </w:rPr>
        <w:t xml:space="preserve">    </w:t>
      </w:r>
    </w:p>
    <w:p w14:paraId="4CD7B7C6">
      <w:pPr>
        <w:keepNext w:val="0"/>
        <w:keepLines/>
        <w:pageBreakBefore w:val="0"/>
        <w:widowControl/>
        <w:kinsoku/>
        <w:wordWrap/>
        <w:overflowPunct/>
        <w:topLinePunct w:val="0"/>
        <w:autoSpaceDE/>
        <w:autoSpaceDN/>
        <w:bidi w:val="0"/>
        <w:adjustRightInd w:val="0"/>
        <w:snapToGrid w:val="0"/>
        <w:spacing w:beforeLines="0" w:afterLines="0" w:line="600" w:lineRule="exact"/>
        <w:ind w:firstLine="0" w:firstLineChars="0"/>
        <w:textAlignment w:val="auto"/>
        <w:rPr>
          <w:rFonts w:hint="eastAsia" w:eastAsia="仿宋_GB2312"/>
          <w:b w:val="0"/>
          <w:bCs/>
          <w:kern w:val="0"/>
          <w:sz w:val="32"/>
          <w:szCs w:val="32"/>
          <w:highlight w:val="none"/>
          <w:lang w:val="en-US" w:eastAsia="zh-CN"/>
        </w:rPr>
      </w:pPr>
    </w:p>
    <w:p w14:paraId="32D91D8B">
      <w:pPr>
        <w:keepNext w:val="0"/>
        <w:keepLines/>
        <w:pageBreakBefore w:val="0"/>
        <w:widowControl/>
        <w:kinsoku/>
        <w:wordWrap/>
        <w:overflowPunct/>
        <w:topLinePunct w:val="0"/>
        <w:autoSpaceDE/>
        <w:autoSpaceDN/>
        <w:bidi w:val="0"/>
        <w:adjustRightInd w:val="0"/>
        <w:snapToGrid w:val="0"/>
        <w:spacing w:beforeLines="0" w:afterLines="0" w:line="600" w:lineRule="exact"/>
        <w:ind w:firstLine="0" w:firstLineChars="0"/>
        <w:textAlignment w:val="auto"/>
        <w:rPr>
          <w:rFonts w:hint="eastAsia" w:eastAsia="仿宋_GB2312"/>
          <w:bCs/>
          <w:color w:val="auto"/>
          <w:sz w:val="32"/>
          <w:szCs w:val="32"/>
        </w:rPr>
      </w:pPr>
      <w:r>
        <w:rPr>
          <w:rFonts w:hint="eastAsia" w:eastAsia="仿宋_GB2312"/>
          <w:b w:val="0"/>
          <w:bCs/>
          <w:kern w:val="0"/>
          <w:sz w:val="32"/>
          <w:szCs w:val="32"/>
          <w:highlight w:val="none"/>
          <w:lang w:val="en-US" w:eastAsia="zh-CN"/>
        </w:rPr>
        <w:t xml:space="preserve">    </w:t>
      </w:r>
      <w:r>
        <w:rPr>
          <w:rFonts w:hint="eastAsia" w:eastAsia="仿宋_GB2312"/>
          <w:bCs/>
          <w:color w:val="auto"/>
          <w:sz w:val="32"/>
          <w:szCs w:val="32"/>
        </w:rPr>
        <w:t>滨海新区人民政府</w:t>
      </w:r>
      <w:r>
        <w:rPr>
          <w:rFonts w:hint="eastAsia" w:eastAsia="仿宋_GB2312"/>
          <w:bCs/>
          <w:color w:val="auto"/>
          <w:sz w:val="32"/>
          <w:szCs w:val="32"/>
          <w:lang w:val="en-US" w:eastAsia="zh-CN"/>
        </w:rPr>
        <w:t xml:space="preserve">                </w:t>
      </w:r>
      <w:r>
        <w:rPr>
          <w:rFonts w:hint="eastAsia" w:eastAsia="仿宋_GB2312"/>
          <w:bCs/>
          <w:color w:val="auto"/>
          <w:sz w:val="32"/>
          <w:szCs w:val="32"/>
        </w:rPr>
        <w:t>南开区人民政府</w:t>
      </w:r>
    </w:p>
    <w:p w14:paraId="1EA7C088">
      <w:pPr>
        <w:keepNext/>
        <w:keepLines/>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eastAsia="仿宋_GB2312"/>
          <w:bCs/>
          <w:color w:val="auto"/>
          <w:sz w:val="32"/>
          <w:szCs w:val="32"/>
        </w:rPr>
      </w:pPr>
    </w:p>
    <w:p w14:paraId="5A856EC8">
      <w:pPr>
        <w:keepNext/>
        <w:keepLines/>
        <w:pageBreakBefore w:val="0"/>
        <w:widowControl w:val="0"/>
        <w:kinsoku/>
        <w:wordWrap/>
        <w:overflowPunct/>
        <w:topLinePunct w:val="0"/>
        <w:autoSpaceDE/>
        <w:autoSpaceDN/>
        <w:bidi w:val="0"/>
        <w:adjustRightInd w:val="0"/>
        <w:snapToGrid w:val="0"/>
        <w:spacing w:beforeLines="0" w:afterLines="0" w:line="600" w:lineRule="exact"/>
        <w:ind w:firstLine="0" w:firstLineChars="0"/>
        <w:textAlignment w:val="auto"/>
        <w:rPr>
          <w:rFonts w:hint="eastAsia" w:eastAsia="仿宋_GB2312"/>
          <w:bCs/>
          <w:color w:val="auto"/>
          <w:sz w:val="32"/>
          <w:szCs w:val="32"/>
        </w:rPr>
      </w:pPr>
      <w:r>
        <w:rPr>
          <w:rFonts w:hint="eastAsia" w:eastAsia="仿宋_GB2312"/>
          <w:bCs/>
          <w:color w:val="auto"/>
          <w:sz w:val="32"/>
          <w:szCs w:val="32"/>
          <w:lang w:val="en-US" w:eastAsia="zh-CN"/>
        </w:rPr>
        <w:t xml:space="preserve">     </w:t>
      </w:r>
      <w:r>
        <w:rPr>
          <w:rFonts w:hint="eastAsia" w:eastAsia="仿宋_GB2312"/>
          <w:bCs/>
          <w:color w:val="auto"/>
          <w:sz w:val="32"/>
          <w:szCs w:val="32"/>
        </w:rPr>
        <w:t>东丽区人民政府</w:t>
      </w:r>
      <w:r>
        <w:rPr>
          <w:rFonts w:hint="eastAsia" w:eastAsia="仿宋_GB2312"/>
          <w:bCs/>
          <w:color w:val="auto"/>
          <w:sz w:val="32"/>
          <w:szCs w:val="32"/>
          <w:lang w:val="en-US" w:eastAsia="zh-CN"/>
        </w:rPr>
        <w:t xml:space="preserve">                 </w:t>
      </w:r>
      <w:r>
        <w:rPr>
          <w:rFonts w:hint="eastAsia" w:eastAsia="仿宋_GB2312"/>
          <w:bCs/>
          <w:color w:val="auto"/>
          <w:sz w:val="32"/>
          <w:szCs w:val="32"/>
        </w:rPr>
        <w:t>西青区人民政府</w:t>
      </w:r>
      <w:r>
        <w:rPr>
          <w:rFonts w:hint="eastAsia" w:eastAsia="仿宋_GB2312"/>
          <w:bCs/>
          <w:color w:val="auto"/>
          <w:sz w:val="32"/>
          <w:szCs w:val="32"/>
          <w:lang w:val="en-US" w:eastAsia="zh-CN"/>
        </w:rPr>
        <w:t xml:space="preserve">       </w:t>
      </w:r>
    </w:p>
    <w:p w14:paraId="3490B86D">
      <w:pPr>
        <w:keepNext/>
        <w:keepLines/>
        <w:pageBreakBefore w:val="0"/>
        <w:widowControl w:val="0"/>
        <w:kinsoku/>
        <w:wordWrap/>
        <w:overflowPunct/>
        <w:topLinePunct w:val="0"/>
        <w:autoSpaceDE/>
        <w:autoSpaceDN/>
        <w:bidi w:val="0"/>
        <w:adjustRightInd w:val="0"/>
        <w:snapToGrid w:val="0"/>
        <w:spacing w:beforeLines="0" w:afterLines="0" w:line="600" w:lineRule="exact"/>
        <w:ind w:firstLine="0" w:firstLineChars="0"/>
        <w:textAlignment w:val="auto"/>
        <w:rPr>
          <w:rFonts w:hint="eastAsia" w:eastAsia="仿宋_GB2312"/>
          <w:bCs/>
          <w:color w:val="auto"/>
          <w:sz w:val="32"/>
          <w:szCs w:val="32"/>
        </w:rPr>
      </w:pPr>
    </w:p>
    <w:p w14:paraId="628A97C6">
      <w:pPr>
        <w:keepLines/>
        <w:adjustRightInd w:val="0"/>
        <w:snapToGrid w:val="0"/>
        <w:spacing w:beforeLines="0" w:afterLines="0" w:line="600" w:lineRule="exact"/>
        <w:ind w:firstLine="0" w:firstLineChars="0"/>
        <w:rPr>
          <w:rFonts w:hint="eastAsia" w:eastAsia="仿宋_GB2312"/>
          <w:b w:val="0"/>
          <w:bCs/>
          <w:kern w:val="0"/>
          <w:sz w:val="32"/>
          <w:szCs w:val="32"/>
          <w:highlight w:val="none"/>
          <w:lang w:val="en-US" w:eastAsia="zh-CN"/>
        </w:rPr>
      </w:pPr>
      <w:r>
        <w:rPr>
          <w:rFonts w:hint="eastAsia" w:eastAsia="仿宋_GB2312"/>
          <w:bCs/>
          <w:color w:val="auto"/>
          <w:sz w:val="32"/>
          <w:szCs w:val="32"/>
          <w:lang w:val="en-US" w:eastAsia="zh-CN"/>
        </w:rPr>
        <w:t xml:space="preserve">     </w:t>
      </w:r>
      <w:r>
        <w:rPr>
          <w:rFonts w:hint="eastAsia" w:eastAsia="仿宋_GB2312"/>
          <w:bCs/>
          <w:color w:val="auto"/>
          <w:sz w:val="32"/>
          <w:szCs w:val="32"/>
        </w:rPr>
        <w:t>津南区人民政府</w:t>
      </w:r>
      <w:r>
        <w:rPr>
          <w:rFonts w:hint="default" w:eastAsia="仿宋_GB2312"/>
          <w:bCs/>
          <w:color w:val="auto"/>
          <w:sz w:val="32"/>
          <w:szCs w:val="32"/>
          <w:lang w:val="en"/>
        </w:rPr>
        <w:t xml:space="preserve">          </w:t>
      </w:r>
      <w:r>
        <w:rPr>
          <w:rFonts w:hint="eastAsia" w:eastAsia="仿宋_GB2312"/>
          <w:bCs/>
          <w:color w:val="auto"/>
          <w:sz w:val="32"/>
          <w:szCs w:val="32"/>
          <w:lang w:val="en-US" w:eastAsia="zh-CN"/>
        </w:rPr>
        <w:t xml:space="preserve">      </w:t>
      </w:r>
      <w:r>
        <w:rPr>
          <w:rFonts w:hint="default" w:eastAsia="仿宋_GB2312"/>
          <w:bCs/>
          <w:color w:val="auto"/>
          <w:sz w:val="32"/>
          <w:szCs w:val="32"/>
          <w:lang w:val="en"/>
        </w:rPr>
        <w:t xml:space="preserve"> </w:t>
      </w:r>
      <w:r>
        <w:rPr>
          <w:rFonts w:hint="eastAsia" w:eastAsia="仿宋_GB2312"/>
          <w:bCs/>
          <w:color w:val="auto"/>
          <w:sz w:val="32"/>
          <w:szCs w:val="32"/>
        </w:rPr>
        <w:t>武清区人民政府</w:t>
      </w:r>
      <w:r>
        <w:rPr>
          <w:rFonts w:hint="eastAsia" w:eastAsia="仿宋_GB2312"/>
          <w:bCs/>
          <w:color w:val="auto"/>
          <w:sz w:val="32"/>
          <w:szCs w:val="32"/>
          <w:lang w:val="en-US" w:eastAsia="zh-CN"/>
        </w:rPr>
        <w:t xml:space="preserve">        </w:t>
      </w:r>
      <w:r>
        <w:rPr>
          <w:rFonts w:hint="eastAsia" w:eastAsia="仿宋_GB2312"/>
          <w:b w:val="0"/>
          <w:bCs/>
          <w:kern w:val="0"/>
          <w:sz w:val="32"/>
          <w:szCs w:val="32"/>
          <w:highlight w:val="none"/>
          <w:lang w:val="en-US" w:eastAsia="zh-CN"/>
        </w:rPr>
        <w:t xml:space="preserve">      </w:t>
      </w:r>
    </w:p>
    <w:p w14:paraId="3FD4CC64">
      <w:pPr>
        <w:keepNext/>
        <w:keepLines/>
        <w:pageBreakBefore w:val="0"/>
        <w:widowControl w:val="0"/>
        <w:kinsoku/>
        <w:wordWrap/>
        <w:overflowPunct/>
        <w:topLinePunct w:val="0"/>
        <w:autoSpaceDE/>
        <w:autoSpaceDN/>
        <w:bidi w:val="0"/>
        <w:adjustRightInd w:val="0"/>
        <w:snapToGrid w:val="0"/>
        <w:spacing w:beforeLines="0" w:afterLines="0" w:line="600" w:lineRule="exact"/>
        <w:ind w:firstLine="0" w:firstLineChars="0"/>
        <w:jc w:val="both"/>
        <w:textAlignment w:val="auto"/>
        <w:rPr>
          <w:rFonts w:hint="eastAsia" w:eastAsia="仿宋_GB2312"/>
          <w:b w:val="0"/>
          <w:bCs/>
          <w:kern w:val="0"/>
          <w:sz w:val="32"/>
          <w:szCs w:val="32"/>
          <w:lang w:val="en-US" w:eastAsia="zh-CN"/>
        </w:rPr>
      </w:pPr>
      <w:r>
        <w:rPr>
          <w:rFonts w:hint="eastAsia" w:eastAsia="仿宋_GB2312"/>
          <w:b w:val="0"/>
          <w:bCs/>
          <w:kern w:val="0"/>
          <w:sz w:val="32"/>
          <w:szCs w:val="32"/>
          <w:lang w:val="en-US" w:eastAsia="zh-CN"/>
        </w:rPr>
        <w:t xml:space="preserve">                                   </w:t>
      </w:r>
    </w:p>
    <w:p w14:paraId="0B9DD0ED">
      <w:pPr>
        <w:keepNext/>
        <w:keepLines/>
        <w:pageBreakBefore w:val="0"/>
        <w:widowControl w:val="0"/>
        <w:kinsoku/>
        <w:wordWrap/>
        <w:overflowPunct/>
        <w:topLinePunct w:val="0"/>
        <w:autoSpaceDE/>
        <w:autoSpaceDN/>
        <w:bidi w:val="0"/>
        <w:adjustRightInd w:val="0"/>
        <w:snapToGrid w:val="0"/>
        <w:spacing w:beforeLines="0" w:afterLines="0" w:line="600" w:lineRule="exact"/>
        <w:ind w:firstLine="0" w:firstLineChars="0"/>
        <w:jc w:val="right"/>
        <w:textAlignment w:val="auto"/>
        <w:rPr>
          <w:rFonts w:eastAsia="仿宋_GB2312"/>
          <w:b w:val="0"/>
          <w:bCs/>
          <w:kern w:val="0"/>
          <w:sz w:val="32"/>
          <w:szCs w:val="32"/>
          <w:highlight w:val="none"/>
        </w:rPr>
      </w:pPr>
      <w:r>
        <w:rPr>
          <w:rFonts w:hint="default" w:eastAsia="仿宋_GB2312"/>
          <w:b w:val="0"/>
          <w:bCs/>
          <w:kern w:val="0"/>
          <w:sz w:val="32"/>
          <w:szCs w:val="32"/>
          <w:lang w:val="en" w:eastAsia="zh-CN"/>
        </w:rPr>
        <w:t xml:space="preserve"> </w:t>
      </w:r>
      <w:r>
        <w:rPr>
          <w:rFonts w:eastAsia="仿宋_GB2312"/>
          <w:b w:val="0"/>
          <w:bCs/>
          <w:kern w:val="0"/>
          <w:sz w:val="32"/>
          <w:szCs w:val="32"/>
          <w:highlight w:val="none"/>
        </w:rPr>
        <w:t>202</w:t>
      </w:r>
      <w:r>
        <w:rPr>
          <w:rFonts w:hint="eastAsia" w:eastAsia="仿宋_GB2312"/>
          <w:b w:val="0"/>
          <w:bCs/>
          <w:kern w:val="0"/>
          <w:sz w:val="32"/>
          <w:szCs w:val="32"/>
          <w:highlight w:val="none"/>
          <w:lang w:val="en-US" w:eastAsia="zh-CN"/>
        </w:rPr>
        <w:t>5</w:t>
      </w:r>
      <w:r>
        <w:rPr>
          <w:rFonts w:eastAsia="仿宋_GB2312"/>
          <w:b w:val="0"/>
          <w:bCs/>
          <w:kern w:val="0"/>
          <w:sz w:val="32"/>
          <w:szCs w:val="32"/>
          <w:highlight w:val="none"/>
        </w:rPr>
        <w:t>年</w:t>
      </w:r>
      <w:r>
        <w:rPr>
          <w:rFonts w:hint="eastAsia" w:eastAsia="仿宋_GB2312"/>
          <w:b w:val="0"/>
          <w:bCs/>
          <w:kern w:val="0"/>
          <w:sz w:val="32"/>
          <w:szCs w:val="32"/>
          <w:highlight w:val="none"/>
          <w:lang w:val="en-US" w:eastAsia="zh-CN"/>
        </w:rPr>
        <w:t>6</w:t>
      </w:r>
      <w:r>
        <w:rPr>
          <w:rFonts w:eastAsia="仿宋_GB2312"/>
          <w:b w:val="0"/>
          <w:bCs/>
          <w:kern w:val="0"/>
          <w:sz w:val="32"/>
          <w:szCs w:val="32"/>
          <w:highlight w:val="none"/>
        </w:rPr>
        <w:t>月</w:t>
      </w:r>
      <w:r>
        <w:rPr>
          <w:rFonts w:hint="default" w:eastAsia="仿宋_GB2312"/>
          <w:b w:val="0"/>
          <w:bCs/>
          <w:kern w:val="0"/>
          <w:sz w:val="32"/>
          <w:szCs w:val="32"/>
          <w:highlight w:val="none"/>
          <w:lang w:val="en" w:eastAsia="zh-CN"/>
        </w:rPr>
        <w:t>12</w:t>
      </w:r>
      <w:r>
        <w:rPr>
          <w:rFonts w:eastAsia="仿宋_GB2312"/>
          <w:b w:val="0"/>
          <w:bCs/>
          <w:kern w:val="0"/>
          <w:sz w:val="32"/>
          <w:szCs w:val="32"/>
          <w:highlight w:val="none"/>
        </w:rPr>
        <w:t>日</w:t>
      </w:r>
    </w:p>
    <w:p w14:paraId="2BBF4336">
      <w:pPr>
        <w:pStyle w:val="3"/>
        <w:keepNext/>
        <w:keepLines/>
        <w:widowControl w:val="0"/>
        <w:spacing w:beforeLines="0" w:afterLines="0" w:line="600" w:lineRule="exact"/>
        <w:ind w:firstLine="640" w:firstLineChars="200"/>
        <w:jc w:val="both"/>
        <w:rPr>
          <w:rFonts w:hint="eastAsia" w:eastAsia="仿宋_GB2312"/>
          <w:b w:val="0"/>
          <w:bCs/>
          <w:kern w:val="0"/>
          <w:sz w:val="32"/>
          <w:szCs w:val="32"/>
          <w:highlight w:val="none"/>
          <w:lang w:eastAsia="zh-CN"/>
        </w:rPr>
      </w:pPr>
    </w:p>
    <w:p w14:paraId="4258BE81">
      <w:pPr>
        <w:pStyle w:val="3"/>
        <w:keepNext/>
        <w:keepLines/>
        <w:widowControl w:val="0"/>
        <w:spacing w:beforeLines="0" w:afterLines="0" w:line="600" w:lineRule="exact"/>
        <w:ind w:firstLine="640" w:firstLineChars="200"/>
        <w:jc w:val="both"/>
        <w:rPr>
          <w:rFonts w:hint="default" w:eastAsia="仿宋_GB2312"/>
          <w:b w:val="0"/>
          <w:bCs/>
          <w:lang w:val="en-US" w:eastAsia="zh-CN"/>
        </w:rPr>
      </w:pPr>
      <w:bookmarkStart w:id="7" w:name="_GoBack"/>
      <w:bookmarkEnd w:id="7"/>
      <w:r>
        <w:rPr>
          <w:rFonts w:hint="eastAsia" w:eastAsia="仿宋_GB2312"/>
          <w:b w:val="0"/>
          <w:bCs/>
          <w:kern w:val="0"/>
          <w:sz w:val="32"/>
          <w:szCs w:val="32"/>
          <w:highlight w:val="none"/>
          <w:lang w:eastAsia="zh-CN"/>
        </w:rPr>
        <w:t>（此件主动公开）</w:t>
      </w:r>
      <w:r>
        <w:rPr>
          <w:rFonts w:hint="eastAsia" w:eastAsia="仿宋_GB2312"/>
          <w:b w:val="0"/>
          <w:bCs/>
          <w:kern w:val="0"/>
          <w:sz w:val="32"/>
          <w:szCs w:val="32"/>
          <w:highlight w:val="none"/>
          <w:lang w:val="en-US" w:eastAsia="zh-CN"/>
        </w:rPr>
        <w:t xml:space="preserve"> </w:t>
      </w:r>
    </w:p>
    <w:p w14:paraId="4FB27FFD">
      <w:pPr>
        <w:keepNext w:val="0"/>
        <w:keepLines w:val="0"/>
        <w:pageBreakBefore w:val="0"/>
        <w:widowControl/>
        <w:kinsoku/>
        <w:wordWrap/>
        <w:overflowPunct/>
        <w:topLinePunct w:val="0"/>
        <w:autoSpaceDE/>
        <w:autoSpaceDN/>
        <w:bidi w:val="0"/>
        <w:adjustRightInd/>
        <w:snapToGrid/>
        <w:spacing w:beforeLines="0" w:after="0" w:afterLines="0" w:line="600" w:lineRule="exact"/>
        <w:jc w:val="left"/>
        <w:textAlignment w:val="auto"/>
        <w:rPr>
          <w:rFonts w:eastAsia="文星简小标宋"/>
          <w:bCs/>
          <w:color w:val="auto"/>
          <w:sz w:val="44"/>
          <w:szCs w:val="44"/>
        </w:rPr>
      </w:pPr>
      <w:r>
        <w:rPr>
          <w:rFonts w:eastAsia="文星简小标宋"/>
          <w:bCs/>
          <w:color w:val="auto"/>
          <w:sz w:val="44"/>
          <w:szCs w:val="44"/>
        </w:rPr>
        <w:br w:type="page"/>
      </w:r>
    </w:p>
    <w:p w14:paraId="367C59FC">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jc w:val="center"/>
        <w:textAlignment w:val="auto"/>
        <w:rPr>
          <w:rFonts w:hint="eastAsia" w:ascii="Times New Roman" w:eastAsia="方正小标宋简体"/>
          <w:bCs/>
          <w:color w:val="auto"/>
          <w:sz w:val="44"/>
          <w:szCs w:val="44"/>
        </w:rPr>
      </w:pPr>
      <w:bookmarkStart w:id="0" w:name="OLE_LINK1"/>
      <w:r>
        <w:rPr>
          <w:rFonts w:hint="eastAsia" w:ascii="Times New Roman" w:eastAsia="方正小标宋简体"/>
          <w:bCs/>
          <w:color w:val="auto"/>
          <w:sz w:val="44"/>
          <w:szCs w:val="44"/>
        </w:rPr>
        <w:t>第六届</w:t>
      </w:r>
      <w:r>
        <w:rPr>
          <w:rFonts w:hint="eastAsia" w:ascii="Times New Roman" w:eastAsia="方正小标宋简体" w:cs="方正小标宋简体"/>
          <w:bCs/>
          <w:color w:val="auto"/>
          <w:sz w:val="44"/>
          <w:szCs w:val="44"/>
        </w:rPr>
        <w:t>“海河英才</w:t>
      </w:r>
      <w:r>
        <w:rPr>
          <w:rFonts w:hint="eastAsia" w:ascii="Times New Roman" w:eastAsia="方正小标宋简体"/>
          <w:bCs/>
          <w:color w:val="auto"/>
          <w:sz w:val="44"/>
          <w:szCs w:val="44"/>
        </w:rPr>
        <w:t>”创业交流展示</w:t>
      </w:r>
    </w:p>
    <w:p w14:paraId="09831833">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jc w:val="center"/>
        <w:textAlignment w:val="auto"/>
        <w:rPr>
          <w:rFonts w:ascii="Times New Roman" w:eastAsia="方正小标宋简体"/>
          <w:bCs/>
          <w:color w:val="auto"/>
          <w:sz w:val="44"/>
          <w:szCs w:val="44"/>
        </w:rPr>
      </w:pPr>
      <w:r>
        <w:rPr>
          <w:rFonts w:hint="eastAsia" w:ascii="Times New Roman" w:eastAsia="方正小标宋简体"/>
          <w:bCs/>
          <w:color w:val="auto"/>
          <w:sz w:val="44"/>
          <w:szCs w:val="44"/>
        </w:rPr>
        <w:t>活动</w:t>
      </w:r>
      <w:bookmarkEnd w:id="0"/>
      <w:r>
        <w:rPr>
          <w:rFonts w:hint="eastAsia" w:ascii="Times New Roman" w:eastAsia="方正小标宋简体"/>
          <w:bCs/>
          <w:color w:val="auto"/>
          <w:sz w:val="44"/>
          <w:szCs w:val="44"/>
        </w:rPr>
        <w:t>方案</w:t>
      </w:r>
    </w:p>
    <w:p w14:paraId="221DAB94">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20"/>
        <w:jc w:val="both"/>
        <w:textAlignment w:val="auto"/>
        <w:rPr>
          <w:rFonts w:eastAsia="仿宋_GB2312"/>
          <w:bCs/>
          <w:color w:val="auto"/>
          <w:kern w:val="0"/>
          <w:sz w:val="32"/>
          <w:szCs w:val="32"/>
        </w:rPr>
      </w:pPr>
    </w:p>
    <w:p w14:paraId="29137967">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20"/>
        <w:jc w:val="both"/>
        <w:textAlignment w:val="auto"/>
        <w:rPr>
          <w:rFonts w:eastAsia="仿宋_GB2312"/>
          <w:bCs/>
          <w:color w:val="auto"/>
          <w:kern w:val="0"/>
          <w:sz w:val="32"/>
          <w:szCs w:val="32"/>
        </w:rPr>
      </w:pPr>
      <w:r>
        <w:rPr>
          <w:rFonts w:eastAsia="仿宋_GB2312"/>
          <w:bCs/>
          <w:color w:val="auto"/>
          <w:kern w:val="0"/>
          <w:sz w:val="32"/>
          <w:szCs w:val="32"/>
        </w:rPr>
        <w:t>为深入实施创新驱动发展战略，</w:t>
      </w:r>
      <w:r>
        <w:rPr>
          <w:rFonts w:hint="eastAsia" w:eastAsia="仿宋_GB2312"/>
          <w:bCs/>
          <w:color w:val="auto"/>
          <w:kern w:val="0"/>
          <w:sz w:val="32"/>
          <w:szCs w:val="32"/>
        </w:rPr>
        <w:t>进一步激发社会内生动力和创新活力，培育发展更多创业主体，充分发挥创业带动就业倍增效应，</w:t>
      </w:r>
      <w:r>
        <w:rPr>
          <w:rFonts w:eastAsia="仿宋_GB2312"/>
          <w:bCs/>
          <w:color w:val="auto"/>
          <w:kern w:val="0"/>
          <w:sz w:val="32"/>
          <w:szCs w:val="32"/>
        </w:rPr>
        <w:t>现制定</w:t>
      </w:r>
      <w:r>
        <w:rPr>
          <w:rFonts w:hint="eastAsia" w:eastAsia="仿宋_GB2312"/>
          <w:bCs/>
          <w:color w:val="auto"/>
          <w:kern w:val="0"/>
          <w:sz w:val="32"/>
          <w:szCs w:val="32"/>
        </w:rPr>
        <w:t>第六届“海河英才”创业交流展示活动</w:t>
      </w:r>
      <w:r>
        <w:rPr>
          <w:rFonts w:eastAsia="仿宋_GB2312"/>
          <w:bCs/>
          <w:color w:val="auto"/>
          <w:kern w:val="0"/>
          <w:sz w:val="32"/>
          <w:szCs w:val="32"/>
        </w:rPr>
        <w:t>方案如下。</w:t>
      </w:r>
    </w:p>
    <w:p w14:paraId="4F442C7E">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52" w:firstLineChars="200"/>
        <w:textAlignment w:val="auto"/>
        <w:outlineLvl w:val="0"/>
        <w:rPr>
          <w:rFonts w:eastAsia="黑体"/>
          <w:bCs/>
          <w:color w:val="auto"/>
          <w:sz w:val="32"/>
          <w:szCs w:val="32"/>
        </w:rPr>
      </w:pPr>
      <w:r>
        <w:rPr>
          <w:rFonts w:eastAsia="黑体"/>
          <w:bCs/>
          <w:color w:val="auto"/>
          <w:spacing w:val="3"/>
          <w:sz w:val="32"/>
          <w:szCs w:val="32"/>
        </w:rPr>
        <w:t>一、</w:t>
      </w:r>
      <w:r>
        <w:rPr>
          <w:rFonts w:eastAsia="黑体"/>
          <w:bCs/>
          <w:color w:val="auto"/>
          <w:spacing w:val="2"/>
          <w:sz w:val="32"/>
          <w:szCs w:val="32"/>
        </w:rPr>
        <w:t>大赛主题</w:t>
      </w:r>
    </w:p>
    <w:p w14:paraId="74969AA3">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仿宋_GB2312"/>
          <w:bCs/>
          <w:color w:val="auto"/>
          <w:kern w:val="0"/>
          <w:sz w:val="32"/>
          <w:szCs w:val="32"/>
        </w:rPr>
      </w:pPr>
      <w:r>
        <w:rPr>
          <w:rFonts w:hint="eastAsia" w:eastAsia="仿宋_GB2312"/>
          <w:bCs/>
          <w:color w:val="auto"/>
          <w:kern w:val="0"/>
          <w:sz w:val="32"/>
          <w:szCs w:val="32"/>
        </w:rPr>
        <w:t>津彩e起创</w:t>
      </w:r>
      <w:r>
        <w:rPr>
          <w:rFonts w:eastAsia="仿宋_GB2312"/>
          <w:bCs/>
          <w:color w:val="auto"/>
          <w:kern w:val="0"/>
          <w:sz w:val="32"/>
          <w:szCs w:val="32"/>
        </w:rPr>
        <w:t xml:space="preserve"> </w:t>
      </w:r>
      <w:r>
        <w:rPr>
          <w:rFonts w:hint="eastAsia" w:eastAsia="仿宋_GB2312"/>
          <w:bCs/>
          <w:color w:val="auto"/>
          <w:kern w:val="0"/>
          <w:sz w:val="32"/>
          <w:szCs w:val="32"/>
        </w:rPr>
        <w:t>共筑新未来</w:t>
      </w:r>
    </w:p>
    <w:p w14:paraId="310D677B">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黑体"/>
          <w:bCs/>
          <w:color w:val="auto"/>
          <w:sz w:val="32"/>
          <w:szCs w:val="32"/>
        </w:rPr>
      </w:pPr>
      <w:r>
        <w:rPr>
          <w:rFonts w:eastAsia="黑体"/>
          <w:bCs/>
          <w:color w:val="auto"/>
          <w:sz w:val="32"/>
          <w:szCs w:val="32"/>
        </w:rPr>
        <w:t>二、大赛时间</w:t>
      </w:r>
    </w:p>
    <w:p w14:paraId="035F959D">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仿宋_GB2312"/>
          <w:bCs/>
          <w:color w:val="auto"/>
          <w:kern w:val="0"/>
          <w:sz w:val="32"/>
          <w:szCs w:val="32"/>
        </w:rPr>
        <w:t>202</w:t>
      </w:r>
      <w:r>
        <w:rPr>
          <w:rFonts w:hint="eastAsia" w:eastAsia="仿宋_GB2312"/>
          <w:bCs/>
          <w:color w:val="auto"/>
          <w:kern w:val="0"/>
          <w:sz w:val="32"/>
          <w:szCs w:val="32"/>
        </w:rPr>
        <w:t>5</w:t>
      </w:r>
      <w:r>
        <w:rPr>
          <w:rFonts w:eastAsia="仿宋_GB2312"/>
          <w:bCs/>
          <w:color w:val="auto"/>
          <w:kern w:val="0"/>
          <w:sz w:val="32"/>
          <w:szCs w:val="32"/>
        </w:rPr>
        <w:t>年</w:t>
      </w:r>
      <w:r>
        <w:rPr>
          <w:rFonts w:hint="eastAsia" w:eastAsia="仿宋_GB2312"/>
          <w:bCs/>
          <w:color w:val="auto"/>
          <w:kern w:val="0"/>
          <w:sz w:val="32"/>
          <w:szCs w:val="32"/>
          <w:lang w:val="en-US" w:eastAsia="zh-CN"/>
        </w:rPr>
        <w:t>6</w:t>
      </w:r>
      <w:r>
        <w:rPr>
          <w:rFonts w:eastAsia="仿宋_GB2312"/>
          <w:bCs/>
          <w:color w:val="auto"/>
          <w:kern w:val="0"/>
          <w:sz w:val="32"/>
          <w:szCs w:val="32"/>
        </w:rPr>
        <w:t>月至</w:t>
      </w:r>
      <w:r>
        <w:rPr>
          <w:rFonts w:hint="eastAsia" w:eastAsia="仿宋_GB2312"/>
          <w:bCs/>
          <w:color w:val="auto"/>
          <w:kern w:val="0"/>
          <w:sz w:val="32"/>
          <w:szCs w:val="32"/>
        </w:rPr>
        <w:t>11</w:t>
      </w:r>
      <w:r>
        <w:rPr>
          <w:rFonts w:eastAsia="仿宋_GB2312"/>
          <w:bCs/>
          <w:color w:val="auto"/>
          <w:kern w:val="0"/>
          <w:sz w:val="32"/>
          <w:szCs w:val="32"/>
        </w:rPr>
        <w:t>月。</w:t>
      </w:r>
    </w:p>
    <w:p w14:paraId="04A4B5F5">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黑体"/>
          <w:bCs/>
          <w:color w:val="auto"/>
          <w:sz w:val="32"/>
          <w:szCs w:val="32"/>
        </w:rPr>
      </w:pPr>
      <w:r>
        <w:rPr>
          <w:rFonts w:eastAsia="黑体"/>
          <w:bCs/>
          <w:color w:val="auto"/>
          <w:sz w:val="32"/>
          <w:szCs w:val="32"/>
        </w:rPr>
        <w:t>三、组织机构</w:t>
      </w:r>
    </w:p>
    <w:p w14:paraId="273F50D8">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楷体_GB2312"/>
          <w:bCs/>
          <w:color w:val="auto"/>
          <w:sz w:val="32"/>
          <w:szCs w:val="32"/>
        </w:rPr>
      </w:pPr>
      <w:r>
        <w:rPr>
          <w:rFonts w:eastAsia="楷体_GB2312"/>
          <w:bCs/>
          <w:color w:val="auto"/>
          <w:sz w:val="32"/>
          <w:szCs w:val="32"/>
        </w:rPr>
        <w:t>（一）组织单位</w:t>
      </w:r>
    </w:p>
    <w:p w14:paraId="3D6BA447">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sz w:val="32"/>
          <w:szCs w:val="32"/>
        </w:rPr>
      </w:pPr>
      <w:r>
        <w:rPr>
          <w:rFonts w:eastAsia="仿宋_GB2312"/>
          <w:bCs/>
          <w:color w:val="auto"/>
          <w:kern w:val="0"/>
          <w:sz w:val="32"/>
          <w:szCs w:val="32"/>
        </w:rPr>
        <w:t>主办单位：</w:t>
      </w:r>
      <w:r>
        <w:rPr>
          <w:rFonts w:eastAsia="仿宋_GB2312"/>
          <w:bCs/>
          <w:color w:val="auto"/>
          <w:sz w:val="32"/>
          <w:szCs w:val="32"/>
        </w:rPr>
        <w:t>天津市人力资源和社会保障局</w:t>
      </w:r>
      <w:r>
        <w:rPr>
          <w:rFonts w:hint="eastAsia" w:eastAsia="仿宋_GB2312"/>
          <w:bCs/>
          <w:color w:val="auto"/>
          <w:sz w:val="32"/>
          <w:szCs w:val="32"/>
        </w:rPr>
        <w:t>、滨海新区人民政府、南开区人民政府、东丽区人民政府、西青区人民政府、津南区人民政府、武清区人民政府</w:t>
      </w:r>
      <w:r>
        <w:rPr>
          <w:rFonts w:eastAsia="仿宋_GB2312"/>
          <w:bCs/>
          <w:color w:val="auto"/>
          <w:sz w:val="32"/>
          <w:szCs w:val="32"/>
        </w:rPr>
        <w:t>。</w:t>
      </w:r>
    </w:p>
    <w:p w14:paraId="320721C1">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仿宋_GB2312"/>
          <w:bCs/>
          <w:color w:val="auto"/>
          <w:sz w:val="32"/>
          <w:szCs w:val="32"/>
        </w:rPr>
        <w:t>协办单位：天津市教育委员会、天津市科学技术局、天津市天开高教科创园管理委员会、天津市工业和信息化局、天津市退役军人事务局。</w:t>
      </w:r>
    </w:p>
    <w:p w14:paraId="35708029">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仿宋_GB2312"/>
          <w:bCs/>
          <w:color w:val="auto"/>
          <w:kern w:val="0"/>
          <w:sz w:val="32"/>
          <w:szCs w:val="32"/>
        </w:rPr>
        <w:t>承办单位：</w:t>
      </w:r>
      <w:r>
        <w:rPr>
          <w:rFonts w:hint="eastAsia" w:eastAsia="仿宋_GB2312"/>
          <w:bCs/>
          <w:color w:val="auto"/>
          <w:kern w:val="0"/>
          <w:sz w:val="32"/>
          <w:szCs w:val="32"/>
        </w:rPr>
        <w:t>滨海新区人力资源和社会保障局、南开区人力资源和社会保障局、东丽区人力资源和社会保障局、</w:t>
      </w:r>
      <w:r>
        <w:rPr>
          <w:rFonts w:eastAsia="仿宋_GB2312"/>
          <w:bCs/>
          <w:color w:val="auto"/>
          <w:kern w:val="0"/>
          <w:sz w:val="32"/>
          <w:szCs w:val="32"/>
        </w:rPr>
        <w:t>西青区人力资源和社会保障局、</w:t>
      </w:r>
      <w:r>
        <w:rPr>
          <w:rFonts w:hint="eastAsia" w:eastAsia="仿宋_GB2312"/>
          <w:bCs/>
          <w:color w:val="auto"/>
          <w:kern w:val="0"/>
          <w:sz w:val="32"/>
          <w:szCs w:val="32"/>
        </w:rPr>
        <w:t>津南区</w:t>
      </w:r>
      <w:r>
        <w:rPr>
          <w:rFonts w:eastAsia="仿宋_GB2312"/>
          <w:bCs/>
          <w:color w:val="auto"/>
          <w:kern w:val="0"/>
          <w:sz w:val="32"/>
          <w:szCs w:val="32"/>
        </w:rPr>
        <w:t>人力资源和社会保障局</w:t>
      </w:r>
      <w:r>
        <w:rPr>
          <w:rFonts w:hint="eastAsia" w:eastAsia="仿宋_GB2312"/>
          <w:bCs/>
          <w:color w:val="auto"/>
          <w:kern w:val="0"/>
          <w:sz w:val="32"/>
          <w:szCs w:val="32"/>
        </w:rPr>
        <w:t>、</w:t>
      </w:r>
      <w:bookmarkStart w:id="1" w:name="OLE_LINK3"/>
      <w:r>
        <w:rPr>
          <w:rFonts w:hint="eastAsia" w:eastAsia="仿宋_GB2312"/>
          <w:bCs/>
          <w:color w:val="auto"/>
          <w:kern w:val="0"/>
          <w:sz w:val="32"/>
          <w:szCs w:val="32"/>
        </w:rPr>
        <w:t>武清区人力资源和社会保障局</w:t>
      </w:r>
      <w:bookmarkEnd w:id="1"/>
      <w:r>
        <w:rPr>
          <w:rFonts w:hint="eastAsia" w:eastAsia="仿宋_GB2312"/>
          <w:bCs/>
          <w:color w:val="auto"/>
          <w:kern w:val="0"/>
          <w:sz w:val="32"/>
          <w:szCs w:val="32"/>
        </w:rPr>
        <w:t>、经开区人力资源和社会保障局、天津市大学软件学院、</w:t>
      </w:r>
      <w:r>
        <w:rPr>
          <w:rFonts w:eastAsia="仿宋_GB2312"/>
          <w:bCs/>
          <w:color w:val="auto"/>
          <w:kern w:val="0"/>
          <w:sz w:val="32"/>
          <w:szCs w:val="32"/>
        </w:rPr>
        <w:t>天津市就业服务中心。</w:t>
      </w:r>
    </w:p>
    <w:p w14:paraId="572F0222">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楷体_GB2312"/>
          <w:bCs/>
          <w:color w:val="auto"/>
          <w:sz w:val="32"/>
          <w:szCs w:val="32"/>
        </w:rPr>
      </w:pPr>
      <w:r>
        <w:rPr>
          <w:rFonts w:eastAsia="楷体_GB2312"/>
          <w:bCs/>
          <w:color w:val="auto"/>
          <w:sz w:val="32"/>
          <w:szCs w:val="32"/>
        </w:rPr>
        <w:t>（二）大赛组委会</w:t>
      </w:r>
    </w:p>
    <w:p w14:paraId="1DA1DC58">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仿宋_GB2312"/>
          <w:bCs/>
          <w:color w:val="auto"/>
          <w:kern w:val="0"/>
          <w:sz w:val="32"/>
          <w:szCs w:val="32"/>
        </w:rPr>
        <w:t>成立大赛组委会，负责宣传动员、组织协调、政策支持等工作，组委会主任由天津市人力资源和社会保障局主要负责同志担任，副主任由各主办、协办单位负责同志担任。组委会下设办公室，设在天津市人力资源和社会保障局，负责大赛的方案设计、统筹协调、组织实施、媒体宣传、赛事保障等工作，</w:t>
      </w:r>
      <w:r>
        <w:rPr>
          <w:rFonts w:hint="eastAsia" w:eastAsia="仿宋_GB2312"/>
          <w:bCs/>
          <w:color w:val="auto"/>
          <w:kern w:val="0"/>
          <w:sz w:val="32"/>
          <w:szCs w:val="32"/>
        </w:rPr>
        <w:t>并指导</w:t>
      </w:r>
      <w:bookmarkStart w:id="2" w:name="OLE_LINK2"/>
      <w:bookmarkStart w:id="3" w:name="OLE_LINK4"/>
      <w:r>
        <w:rPr>
          <w:rFonts w:hint="eastAsia" w:eastAsia="仿宋_GB2312"/>
          <w:bCs/>
          <w:color w:val="auto"/>
          <w:kern w:val="0"/>
          <w:sz w:val="32"/>
          <w:szCs w:val="32"/>
        </w:rPr>
        <w:t>绿色经济</w:t>
      </w:r>
      <w:r>
        <w:rPr>
          <w:rFonts w:hint="eastAsia" w:eastAsia="仿宋_GB2312"/>
          <w:bCs/>
          <w:color w:val="auto"/>
          <w:kern w:val="0"/>
          <w:sz w:val="32"/>
          <w:szCs w:val="32"/>
          <w:lang w:eastAsia="zh-CN"/>
        </w:rPr>
        <w:t>组</w:t>
      </w:r>
      <w:r>
        <w:rPr>
          <w:rFonts w:hint="eastAsia" w:eastAsia="仿宋_GB2312"/>
          <w:bCs/>
          <w:color w:val="auto"/>
          <w:kern w:val="0"/>
          <w:sz w:val="32"/>
          <w:szCs w:val="32"/>
        </w:rPr>
        <w:t>、科技创新</w:t>
      </w:r>
      <w:bookmarkEnd w:id="2"/>
      <w:r>
        <w:rPr>
          <w:rFonts w:hint="eastAsia" w:eastAsia="仿宋_GB2312"/>
          <w:bCs/>
          <w:color w:val="auto"/>
          <w:kern w:val="0"/>
          <w:sz w:val="32"/>
          <w:szCs w:val="32"/>
          <w:lang w:eastAsia="zh-CN"/>
        </w:rPr>
        <w:t>组</w:t>
      </w:r>
      <w:r>
        <w:rPr>
          <w:rFonts w:hint="eastAsia" w:eastAsia="仿宋_GB2312"/>
          <w:bCs/>
          <w:color w:val="auto"/>
          <w:kern w:val="0"/>
          <w:sz w:val="32"/>
          <w:szCs w:val="32"/>
        </w:rPr>
        <w:t>、生命科学</w:t>
      </w:r>
      <w:r>
        <w:rPr>
          <w:rFonts w:hint="eastAsia" w:eastAsia="仿宋_GB2312"/>
          <w:bCs/>
          <w:color w:val="auto"/>
          <w:kern w:val="0"/>
          <w:sz w:val="32"/>
          <w:szCs w:val="32"/>
          <w:lang w:eastAsia="zh-CN"/>
        </w:rPr>
        <w:t>组</w:t>
      </w:r>
      <w:r>
        <w:rPr>
          <w:rFonts w:hint="eastAsia" w:eastAsia="仿宋_GB2312"/>
          <w:bCs/>
          <w:color w:val="auto"/>
          <w:kern w:val="0"/>
          <w:sz w:val="32"/>
          <w:szCs w:val="32"/>
        </w:rPr>
        <w:t>、人工智能</w:t>
      </w:r>
      <w:r>
        <w:rPr>
          <w:rFonts w:hint="eastAsia" w:eastAsia="仿宋_GB2312"/>
          <w:bCs/>
          <w:color w:val="auto"/>
          <w:kern w:val="0"/>
          <w:sz w:val="32"/>
          <w:szCs w:val="32"/>
          <w:lang w:eastAsia="zh-CN"/>
        </w:rPr>
        <w:t>组</w:t>
      </w:r>
      <w:r>
        <w:rPr>
          <w:rFonts w:hint="eastAsia" w:eastAsia="仿宋_GB2312"/>
          <w:bCs/>
          <w:color w:val="auto"/>
          <w:kern w:val="0"/>
          <w:sz w:val="32"/>
          <w:szCs w:val="32"/>
        </w:rPr>
        <w:t>、青年创意</w:t>
      </w:r>
      <w:r>
        <w:rPr>
          <w:rFonts w:hint="eastAsia" w:eastAsia="仿宋_GB2312"/>
          <w:bCs/>
          <w:color w:val="auto"/>
          <w:kern w:val="0"/>
          <w:sz w:val="32"/>
          <w:szCs w:val="32"/>
          <w:lang w:eastAsia="zh-CN"/>
        </w:rPr>
        <w:t>组</w:t>
      </w:r>
      <w:r>
        <w:rPr>
          <w:rFonts w:hint="eastAsia" w:eastAsia="仿宋_GB2312"/>
          <w:bCs/>
          <w:color w:val="auto"/>
          <w:kern w:val="0"/>
          <w:sz w:val="32"/>
          <w:szCs w:val="32"/>
        </w:rPr>
        <w:t>、创业讲师</w:t>
      </w:r>
      <w:bookmarkEnd w:id="3"/>
      <w:r>
        <w:rPr>
          <w:rFonts w:hint="eastAsia" w:eastAsia="仿宋_GB2312"/>
          <w:bCs/>
          <w:color w:val="auto"/>
          <w:kern w:val="0"/>
          <w:sz w:val="32"/>
          <w:szCs w:val="32"/>
          <w:lang w:eastAsia="zh-CN"/>
        </w:rPr>
        <w:t>组</w:t>
      </w:r>
      <w:r>
        <w:rPr>
          <w:rFonts w:hint="eastAsia" w:eastAsia="仿宋_GB2312"/>
          <w:bCs/>
          <w:color w:val="auto"/>
          <w:kern w:val="0"/>
          <w:sz w:val="32"/>
          <w:szCs w:val="32"/>
        </w:rPr>
        <w:t>、京津冀创业交流展示活动组</w:t>
      </w:r>
      <w:r>
        <w:rPr>
          <w:rFonts w:hint="eastAsia" w:eastAsia="仿宋_GB2312"/>
          <w:b w:val="0"/>
          <w:bCs/>
          <w:color w:val="auto"/>
          <w:kern w:val="0"/>
          <w:sz w:val="32"/>
          <w:szCs w:val="32"/>
        </w:rPr>
        <w:t>委会工作</w:t>
      </w:r>
      <w:r>
        <w:rPr>
          <w:rFonts w:hint="eastAsia" w:eastAsia="仿宋_GB2312"/>
          <w:bCs/>
          <w:color w:val="auto"/>
          <w:kern w:val="0"/>
          <w:sz w:val="32"/>
          <w:szCs w:val="32"/>
        </w:rPr>
        <w:t>。</w:t>
      </w:r>
      <w:r>
        <w:rPr>
          <w:rFonts w:eastAsia="仿宋_GB2312"/>
          <w:bCs/>
          <w:color w:val="auto"/>
          <w:kern w:val="0"/>
          <w:sz w:val="32"/>
          <w:szCs w:val="32"/>
        </w:rPr>
        <w:t>办公室主任由天津市人力资源和社会保障局负责同志担任，成员由各主办、协办单位相关处室负责同志担任。</w:t>
      </w:r>
    </w:p>
    <w:p w14:paraId="323C75CB">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rPr>
        <w:t>绿色经济</w:t>
      </w:r>
      <w:r>
        <w:rPr>
          <w:rFonts w:hint="eastAsia" w:eastAsia="仿宋_GB2312"/>
          <w:bCs/>
          <w:color w:val="auto"/>
          <w:kern w:val="0"/>
          <w:sz w:val="32"/>
          <w:szCs w:val="32"/>
          <w:lang w:eastAsia="zh-CN"/>
        </w:rPr>
        <w:t>组</w:t>
      </w:r>
      <w:r>
        <w:rPr>
          <w:rFonts w:hint="eastAsia" w:eastAsia="仿宋_GB2312"/>
          <w:bCs/>
          <w:color w:val="auto"/>
          <w:kern w:val="0"/>
          <w:sz w:val="32"/>
          <w:szCs w:val="32"/>
        </w:rPr>
        <w:t>由滨海新区人力资源和社会保障局承办；科技创新</w:t>
      </w:r>
      <w:r>
        <w:rPr>
          <w:rFonts w:hint="eastAsia" w:eastAsia="仿宋_GB2312"/>
          <w:bCs/>
          <w:color w:val="auto"/>
          <w:kern w:val="0"/>
          <w:sz w:val="32"/>
          <w:szCs w:val="32"/>
          <w:lang w:eastAsia="zh-CN"/>
        </w:rPr>
        <w:t>组</w:t>
      </w:r>
      <w:r>
        <w:rPr>
          <w:rFonts w:hint="eastAsia" w:eastAsia="仿宋_GB2312"/>
          <w:bCs/>
          <w:color w:val="auto"/>
          <w:kern w:val="0"/>
          <w:sz w:val="32"/>
          <w:szCs w:val="32"/>
        </w:rPr>
        <w:t>由南开区人力资源和社会保障局承办；生命科学</w:t>
      </w:r>
      <w:r>
        <w:rPr>
          <w:rFonts w:hint="eastAsia" w:eastAsia="仿宋_GB2312"/>
          <w:bCs/>
          <w:color w:val="auto"/>
          <w:kern w:val="0"/>
          <w:sz w:val="32"/>
          <w:szCs w:val="32"/>
          <w:lang w:eastAsia="zh-CN"/>
        </w:rPr>
        <w:t>组</w:t>
      </w:r>
      <w:r>
        <w:rPr>
          <w:rFonts w:hint="eastAsia" w:eastAsia="仿宋_GB2312"/>
          <w:bCs/>
          <w:color w:val="auto"/>
          <w:kern w:val="0"/>
          <w:sz w:val="32"/>
          <w:szCs w:val="32"/>
        </w:rPr>
        <w:t>由东丽区人力资源和社会保障局承办；人工智能</w:t>
      </w:r>
      <w:r>
        <w:rPr>
          <w:rFonts w:hint="eastAsia" w:eastAsia="仿宋_GB2312"/>
          <w:bCs/>
          <w:color w:val="auto"/>
          <w:kern w:val="0"/>
          <w:sz w:val="32"/>
          <w:szCs w:val="32"/>
          <w:lang w:eastAsia="zh-CN"/>
        </w:rPr>
        <w:t>组</w:t>
      </w:r>
      <w:r>
        <w:rPr>
          <w:rFonts w:hint="eastAsia" w:eastAsia="仿宋_GB2312"/>
          <w:bCs/>
          <w:color w:val="auto"/>
          <w:kern w:val="0"/>
          <w:sz w:val="32"/>
          <w:szCs w:val="32"/>
        </w:rPr>
        <w:t>由西青区人力资源和社会保障局承办；青年创意</w:t>
      </w:r>
      <w:r>
        <w:rPr>
          <w:rFonts w:hint="eastAsia" w:eastAsia="仿宋_GB2312"/>
          <w:bCs/>
          <w:color w:val="auto"/>
          <w:kern w:val="0"/>
          <w:sz w:val="32"/>
          <w:szCs w:val="32"/>
          <w:lang w:eastAsia="zh-CN"/>
        </w:rPr>
        <w:t>组</w:t>
      </w:r>
      <w:r>
        <w:rPr>
          <w:rFonts w:hint="eastAsia" w:eastAsia="仿宋_GB2312"/>
          <w:bCs/>
          <w:color w:val="auto"/>
          <w:kern w:val="0"/>
          <w:sz w:val="32"/>
          <w:szCs w:val="32"/>
        </w:rPr>
        <w:t>、京津冀创业交流展示活动由津南区人力资源和社会保障局承办；创业讲师</w:t>
      </w:r>
      <w:r>
        <w:rPr>
          <w:rFonts w:hint="eastAsia" w:eastAsia="仿宋_GB2312"/>
          <w:bCs/>
          <w:color w:val="auto"/>
          <w:kern w:val="0"/>
          <w:sz w:val="32"/>
          <w:szCs w:val="32"/>
          <w:lang w:eastAsia="zh-CN"/>
        </w:rPr>
        <w:t>组</w:t>
      </w:r>
      <w:r>
        <w:rPr>
          <w:rFonts w:hint="eastAsia" w:eastAsia="仿宋_GB2312"/>
          <w:bCs/>
          <w:color w:val="auto"/>
          <w:kern w:val="0"/>
          <w:sz w:val="32"/>
          <w:szCs w:val="32"/>
        </w:rPr>
        <w:t>由武清区人力资源和社会保障局承办。以上</w:t>
      </w:r>
      <w:r>
        <w:rPr>
          <w:rFonts w:hint="eastAsia" w:eastAsia="仿宋_GB2312"/>
          <w:bCs/>
          <w:color w:val="auto"/>
          <w:kern w:val="0"/>
          <w:sz w:val="32"/>
          <w:szCs w:val="32"/>
          <w:lang w:eastAsia="zh-CN"/>
        </w:rPr>
        <w:t>六</w:t>
      </w:r>
      <w:r>
        <w:rPr>
          <w:rFonts w:hint="eastAsia" w:eastAsia="仿宋_GB2312"/>
          <w:bCs/>
          <w:color w:val="auto"/>
          <w:kern w:val="0"/>
          <w:sz w:val="32"/>
          <w:szCs w:val="32"/>
        </w:rPr>
        <w:t>个组委会均在大赛组委会指导下开展工作。</w:t>
      </w:r>
    </w:p>
    <w:p w14:paraId="509AE567">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楷体_GB2312"/>
          <w:bCs/>
          <w:color w:val="auto"/>
          <w:sz w:val="32"/>
          <w:szCs w:val="32"/>
        </w:rPr>
      </w:pPr>
      <w:r>
        <w:rPr>
          <w:rFonts w:eastAsia="楷体_GB2312"/>
          <w:bCs/>
          <w:color w:val="auto"/>
          <w:sz w:val="32"/>
          <w:szCs w:val="32"/>
        </w:rPr>
        <w:t>（三）评审委员会</w:t>
      </w:r>
    </w:p>
    <w:p w14:paraId="6B62876C">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仿宋_GB2312"/>
          <w:bCs/>
          <w:color w:val="auto"/>
          <w:kern w:val="0"/>
          <w:sz w:val="32"/>
          <w:szCs w:val="32"/>
        </w:rPr>
        <w:t>特邀政府、院校、机构等就业创业研究和指导专家，成功创业企业家</w:t>
      </w:r>
      <w:r>
        <w:rPr>
          <w:rFonts w:hint="eastAsia" w:eastAsia="仿宋_GB2312"/>
          <w:bCs/>
          <w:color w:val="auto"/>
          <w:kern w:val="0"/>
          <w:sz w:val="32"/>
          <w:szCs w:val="32"/>
        </w:rPr>
        <w:t>、</w:t>
      </w:r>
      <w:r>
        <w:rPr>
          <w:rFonts w:eastAsia="仿宋_GB2312"/>
          <w:bCs/>
          <w:color w:val="auto"/>
          <w:kern w:val="0"/>
          <w:sz w:val="32"/>
          <w:szCs w:val="32"/>
        </w:rPr>
        <w:t>创投行业领军人士及</w:t>
      </w:r>
      <w:r>
        <w:rPr>
          <w:rFonts w:hint="eastAsia" w:eastAsia="仿宋_GB2312"/>
          <w:b w:val="0"/>
          <w:bCs/>
          <w:color w:val="auto"/>
          <w:kern w:val="0"/>
          <w:sz w:val="32"/>
          <w:szCs w:val="32"/>
        </w:rPr>
        <w:t>本</w:t>
      </w:r>
      <w:r>
        <w:rPr>
          <w:rFonts w:eastAsia="仿宋_GB2312"/>
          <w:b w:val="0"/>
          <w:bCs/>
          <w:color w:val="auto"/>
          <w:kern w:val="0"/>
          <w:sz w:val="32"/>
          <w:szCs w:val="32"/>
        </w:rPr>
        <w:t>市</w:t>
      </w:r>
      <w:r>
        <w:rPr>
          <w:rFonts w:eastAsia="仿宋_GB2312"/>
          <w:bCs/>
          <w:color w:val="auto"/>
          <w:kern w:val="0"/>
          <w:sz w:val="32"/>
          <w:szCs w:val="32"/>
        </w:rPr>
        <w:t>高层次人才库成员组成大赛评审委员会。评审委员会成员由大赛组委会选聘（聘请），评审委员会对大赛组委会负责，并在大赛组委会监督下独立开展评审工作。</w:t>
      </w:r>
    </w:p>
    <w:p w14:paraId="08240099">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楷体_GB2312"/>
          <w:bCs/>
          <w:color w:val="auto"/>
          <w:sz w:val="32"/>
          <w:szCs w:val="32"/>
        </w:rPr>
      </w:pPr>
      <w:r>
        <w:rPr>
          <w:rFonts w:eastAsia="楷体_GB2312"/>
          <w:bCs/>
          <w:color w:val="auto"/>
          <w:sz w:val="32"/>
          <w:szCs w:val="32"/>
        </w:rPr>
        <w:t>（四）大赛金融服务商</w:t>
      </w:r>
    </w:p>
    <w:p w14:paraId="64DE9061">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eastAsia" w:eastAsia="仿宋_GB2312"/>
          <w:bCs/>
          <w:color w:val="auto"/>
          <w:kern w:val="0"/>
          <w:sz w:val="32"/>
          <w:szCs w:val="32"/>
          <w:lang w:eastAsia="zh-CN"/>
        </w:rPr>
      </w:pPr>
      <w:r>
        <w:rPr>
          <w:rFonts w:hint="eastAsia" w:eastAsia="仿宋_GB2312"/>
          <w:bCs/>
          <w:color w:val="auto"/>
          <w:kern w:val="0"/>
          <w:sz w:val="32"/>
          <w:szCs w:val="32"/>
        </w:rPr>
        <w:t>中国工商银行</w:t>
      </w:r>
      <w:r>
        <w:rPr>
          <w:rFonts w:hint="eastAsia" w:eastAsia="仿宋_GB2312"/>
          <w:bCs/>
          <w:color w:val="auto"/>
          <w:kern w:val="0"/>
          <w:sz w:val="32"/>
          <w:szCs w:val="32"/>
          <w:lang w:eastAsia="zh-CN"/>
        </w:rPr>
        <w:t>天津市分行、</w:t>
      </w:r>
      <w:r>
        <w:rPr>
          <w:rFonts w:hint="eastAsia" w:eastAsia="仿宋_GB2312"/>
          <w:bCs/>
          <w:color w:val="auto"/>
          <w:kern w:val="0"/>
          <w:sz w:val="32"/>
          <w:szCs w:val="32"/>
        </w:rPr>
        <w:t>中国农业银行</w:t>
      </w:r>
      <w:r>
        <w:rPr>
          <w:rFonts w:hint="eastAsia" w:eastAsia="仿宋_GB2312"/>
          <w:bCs/>
          <w:color w:val="auto"/>
          <w:kern w:val="0"/>
          <w:sz w:val="32"/>
          <w:szCs w:val="32"/>
          <w:lang w:eastAsia="zh-CN"/>
        </w:rPr>
        <w:t>天津市分行</w:t>
      </w:r>
      <w:r>
        <w:rPr>
          <w:rFonts w:hint="eastAsia" w:eastAsia="仿宋_GB2312"/>
          <w:bCs/>
          <w:color w:val="auto"/>
          <w:kern w:val="0"/>
          <w:sz w:val="32"/>
          <w:szCs w:val="32"/>
        </w:rPr>
        <w:t>、中国银行</w:t>
      </w:r>
      <w:r>
        <w:rPr>
          <w:rFonts w:hint="eastAsia" w:eastAsia="仿宋_GB2312"/>
          <w:bCs/>
          <w:color w:val="auto"/>
          <w:kern w:val="0"/>
          <w:sz w:val="32"/>
          <w:szCs w:val="32"/>
          <w:lang w:eastAsia="zh-CN"/>
        </w:rPr>
        <w:t>天津市分行</w:t>
      </w:r>
      <w:r>
        <w:rPr>
          <w:rFonts w:hint="eastAsia" w:eastAsia="仿宋_GB2312"/>
          <w:bCs/>
          <w:color w:val="auto"/>
          <w:kern w:val="0"/>
          <w:sz w:val="32"/>
          <w:szCs w:val="32"/>
        </w:rPr>
        <w:t>、中国建设银行</w:t>
      </w:r>
      <w:r>
        <w:rPr>
          <w:rFonts w:hint="eastAsia" w:eastAsia="仿宋_GB2312"/>
          <w:bCs/>
          <w:color w:val="auto"/>
          <w:kern w:val="0"/>
          <w:sz w:val="32"/>
          <w:szCs w:val="32"/>
          <w:lang w:eastAsia="zh-CN"/>
        </w:rPr>
        <w:t>天津市分行</w:t>
      </w:r>
      <w:r>
        <w:rPr>
          <w:rFonts w:hint="eastAsia" w:eastAsia="仿宋_GB2312"/>
          <w:bCs/>
          <w:color w:val="auto"/>
          <w:kern w:val="0"/>
          <w:sz w:val="32"/>
          <w:szCs w:val="32"/>
        </w:rPr>
        <w:t>、天津银行</w:t>
      </w:r>
      <w:r>
        <w:rPr>
          <w:rFonts w:hint="eastAsia" w:eastAsia="仿宋_GB2312"/>
          <w:bCs/>
          <w:color w:val="auto"/>
          <w:kern w:val="0"/>
          <w:sz w:val="32"/>
          <w:szCs w:val="32"/>
          <w:lang w:eastAsia="zh-CN"/>
        </w:rPr>
        <w:t>天津市分行、天津市中小企业信用融资担保有限公司。</w:t>
      </w:r>
    </w:p>
    <w:p w14:paraId="36DE1E10">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黑体"/>
          <w:bCs/>
          <w:color w:val="auto"/>
          <w:sz w:val="32"/>
          <w:szCs w:val="32"/>
        </w:rPr>
        <w:t>四、组织形式及赛制安排</w:t>
      </w:r>
    </w:p>
    <w:p w14:paraId="5DA5D20C">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color w:val="auto"/>
          <w:szCs w:val="21"/>
        </w:rPr>
      </w:pPr>
      <w:r>
        <w:rPr>
          <w:rFonts w:hint="eastAsia" w:eastAsia="仿宋_GB2312"/>
          <w:bCs/>
          <w:color w:val="auto"/>
          <w:kern w:val="0"/>
          <w:sz w:val="32"/>
          <w:szCs w:val="32"/>
        </w:rPr>
        <w:t>此次大赛包括绿色经济</w:t>
      </w:r>
      <w:r>
        <w:rPr>
          <w:rFonts w:hint="eastAsia" w:eastAsia="仿宋_GB2312"/>
          <w:bCs/>
          <w:color w:val="auto"/>
          <w:kern w:val="0"/>
          <w:sz w:val="32"/>
          <w:szCs w:val="32"/>
          <w:lang w:eastAsia="zh-CN"/>
        </w:rPr>
        <w:t>组</w:t>
      </w:r>
      <w:r>
        <w:rPr>
          <w:rFonts w:hint="eastAsia" w:eastAsia="仿宋_GB2312"/>
          <w:bCs/>
          <w:color w:val="auto"/>
          <w:kern w:val="0"/>
          <w:sz w:val="32"/>
          <w:szCs w:val="32"/>
        </w:rPr>
        <w:t>、科技创新</w:t>
      </w:r>
      <w:r>
        <w:rPr>
          <w:rFonts w:hint="eastAsia" w:eastAsia="仿宋_GB2312"/>
          <w:bCs/>
          <w:color w:val="auto"/>
          <w:kern w:val="0"/>
          <w:sz w:val="32"/>
          <w:szCs w:val="32"/>
          <w:lang w:eastAsia="zh-CN"/>
        </w:rPr>
        <w:t>组</w:t>
      </w:r>
      <w:r>
        <w:rPr>
          <w:rFonts w:hint="eastAsia" w:eastAsia="仿宋_GB2312"/>
          <w:bCs/>
          <w:color w:val="auto"/>
          <w:kern w:val="0"/>
          <w:sz w:val="32"/>
          <w:szCs w:val="32"/>
        </w:rPr>
        <w:t>、生命科学</w:t>
      </w:r>
      <w:r>
        <w:rPr>
          <w:rFonts w:hint="eastAsia" w:eastAsia="仿宋_GB2312"/>
          <w:bCs/>
          <w:color w:val="auto"/>
          <w:kern w:val="0"/>
          <w:sz w:val="32"/>
          <w:szCs w:val="32"/>
          <w:lang w:eastAsia="zh-CN"/>
        </w:rPr>
        <w:t>组</w:t>
      </w:r>
      <w:r>
        <w:rPr>
          <w:rFonts w:hint="eastAsia" w:eastAsia="仿宋_GB2312"/>
          <w:bCs/>
          <w:color w:val="auto"/>
          <w:kern w:val="0"/>
          <w:sz w:val="32"/>
          <w:szCs w:val="32"/>
        </w:rPr>
        <w:t>、人工智能</w:t>
      </w:r>
      <w:r>
        <w:rPr>
          <w:rFonts w:hint="eastAsia" w:eastAsia="仿宋_GB2312"/>
          <w:bCs/>
          <w:color w:val="auto"/>
          <w:kern w:val="0"/>
          <w:sz w:val="32"/>
          <w:szCs w:val="32"/>
          <w:lang w:eastAsia="zh-CN"/>
        </w:rPr>
        <w:t>组</w:t>
      </w:r>
      <w:r>
        <w:rPr>
          <w:rFonts w:hint="eastAsia" w:eastAsia="仿宋_GB2312"/>
          <w:bCs/>
          <w:color w:val="auto"/>
          <w:kern w:val="0"/>
          <w:sz w:val="32"/>
          <w:szCs w:val="32"/>
        </w:rPr>
        <w:t>、青年创意</w:t>
      </w:r>
      <w:r>
        <w:rPr>
          <w:rFonts w:hint="eastAsia" w:eastAsia="仿宋_GB2312"/>
          <w:bCs/>
          <w:color w:val="auto"/>
          <w:kern w:val="0"/>
          <w:sz w:val="32"/>
          <w:szCs w:val="32"/>
          <w:lang w:eastAsia="zh-CN"/>
        </w:rPr>
        <w:t>组</w:t>
      </w:r>
      <w:r>
        <w:rPr>
          <w:rFonts w:hint="eastAsia" w:eastAsia="仿宋_GB2312"/>
          <w:bCs/>
          <w:color w:val="auto"/>
          <w:kern w:val="0"/>
          <w:sz w:val="32"/>
          <w:szCs w:val="32"/>
        </w:rPr>
        <w:t>、创业讲师</w:t>
      </w:r>
      <w:r>
        <w:rPr>
          <w:rFonts w:hint="eastAsia" w:eastAsia="仿宋_GB2312"/>
          <w:bCs/>
          <w:color w:val="auto"/>
          <w:kern w:val="0"/>
          <w:sz w:val="32"/>
          <w:szCs w:val="32"/>
          <w:lang w:eastAsia="zh-CN"/>
        </w:rPr>
        <w:t>组</w:t>
      </w:r>
      <w:r>
        <w:rPr>
          <w:rFonts w:hint="eastAsia" w:eastAsia="仿宋_GB2312"/>
          <w:bCs/>
          <w:color w:val="auto"/>
          <w:kern w:val="0"/>
          <w:sz w:val="32"/>
          <w:szCs w:val="32"/>
        </w:rPr>
        <w:t>六个赛道。大赛按照启动和组织发动、报名和审核、选拔赛</w:t>
      </w:r>
      <w:r>
        <w:rPr>
          <w:rFonts w:hint="eastAsia" w:eastAsia="仿宋_GB2312"/>
          <w:bCs/>
          <w:color w:val="auto"/>
          <w:kern w:val="0"/>
          <w:sz w:val="32"/>
          <w:szCs w:val="32"/>
          <w:lang w:eastAsia="zh-CN"/>
        </w:rPr>
        <w:t>和</w:t>
      </w:r>
      <w:r>
        <w:rPr>
          <w:rFonts w:hint="eastAsia" w:eastAsia="仿宋_GB2312"/>
          <w:bCs/>
          <w:color w:val="auto"/>
          <w:kern w:val="0"/>
          <w:sz w:val="32"/>
          <w:szCs w:val="32"/>
        </w:rPr>
        <w:t>决赛、交流展示活动四个阶段实施。</w:t>
      </w:r>
    </w:p>
    <w:p w14:paraId="41965F7F">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eastAsia" w:ascii="Times New Roman" w:hAnsi="Times New Roman" w:eastAsia="楷体_GB2312" w:cs="楷体_GB2312"/>
          <w:bCs/>
          <w:color w:val="auto"/>
          <w:kern w:val="0"/>
          <w:sz w:val="32"/>
          <w:szCs w:val="32"/>
        </w:rPr>
      </w:pPr>
      <w:r>
        <w:rPr>
          <w:rFonts w:hint="eastAsia" w:ascii="Times New Roman" w:eastAsia="楷体_GB2312" w:cs="楷体_GB2312"/>
          <w:bCs/>
          <w:color w:val="auto"/>
          <w:sz w:val="32"/>
          <w:szCs w:val="32"/>
        </w:rPr>
        <w:t>（一）</w:t>
      </w:r>
      <w:r>
        <w:rPr>
          <w:rFonts w:hint="eastAsia" w:eastAsia="楷体_GB2312" w:cs="楷体_GB2312"/>
          <w:bCs/>
          <w:color w:val="auto"/>
          <w:kern w:val="0"/>
          <w:sz w:val="32"/>
          <w:szCs w:val="32"/>
        </w:rPr>
        <w:t>绿色经济</w:t>
      </w:r>
      <w:r>
        <w:rPr>
          <w:rFonts w:hint="eastAsia" w:eastAsia="楷体_GB2312" w:cs="楷体_GB2312"/>
          <w:bCs/>
          <w:color w:val="auto"/>
          <w:kern w:val="0"/>
          <w:sz w:val="32"/>
          <w:szCs w:val="32"/>
          <w:lang w:eastAsia="zh-CN"/>
        </w:rPr>
        <w:t>组</w:t>
      </w:r>
    </w:p>
    <w:p w14:paraId="490D1036">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color w:val="auto"/>
          <w:szCs w:val="21"/>
        </w:rPr>
      </w:pPr>
      <w:r>
        <w:rPr>
          <w:rFonts w:hint="eastAsia" w:eastAsia="仿宋_GB2312"/>
          <w:bCs/>
          <w:color w:val="auto"/>
          <w:kern w:val="0"/>
          <w:sz w:val="32"/>
          <w:szCs w:val="32"/>
        </w:rPr>
        <w:t>包括生态农业、生态工业、生态旅游、环保产业、绿色能源、节能环保、绿色服务业，以及对现有的传统产业进行“绿色化”改造的创业项目。</w:t>
      </w:r>
    </w:p>
    <w:p w14:paraId="26B37354">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eastAsia" w:ascii="Times New Roman" w:hAnsi="Times New Roman" w:eastAsia="楷体_GB2312" w:cs="楷体_GB2312"/>
          <w:bCs/>
          <w:color w:val="auto"/>
          <w:kern w:val="2"/>
          <w:sz w:val="32"/>
          <w:szCs w:val="32"/>
        </w:rPr>
      </w:pPr>
      <w:r>
        <w:rPr>
          <w:rFonts w:hint="eastAsia" w:eastAsia="楷体_GB2312" w:cs="楷体_GB2312"/>
          <w:bCs/>
          <w:color w:val="auto"/>
          <w:kern w:val="2"/>
          <w:sz w:val="32"/>
          <w:szCs w:val="32"/>
        </w:rPr>
        <w:t>（二）科技创新</w:t>
      </w:r>
      <w:r>
        <w:rPr>
          <w:rFonts w:hint="eastAsia" w:eastAsia="楷体_GB2312" w:cs="楷体_GB2312"/>
          <w:bCs/>
          <w:color w:val="auto"/>
          <w:kern w:val="2"/>
          <w:sz w:val="32"/>
          <w:szCs w:val="32"/>
          <w:lang w:eastAsia="zh-CN"/>
        </w:rPr>
        <w:t>组</w:t>
      </w:r>
    </w:p>
    <w:p w14:paraId="315DE437">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rPr>
        <w:t>聚焦前沿科技突破与科技成果转化，具备技术壁垒和市场潜力，覆盖地球科学、制造科技、信息科技、资源能源、农业科技、空天科技、清洁能源</w:t>
      </w:r>
      <w:r>
        <w:rPr>
          <w:rFonts w:eastAsia="仿宋_GB2312"/>
          <w:bCs/>
          <w:color w:val="auto"/>
          <w:kern w:val="0"/>
          <w:sz w:val="32"/>
          <w:szCs w:val="32"/>
        </w:rPr>
        <w:t>、生物技术</w:t>
      </w:r>
      <w:r>
        <w:rPr>
          <w:rFonts w:hint="eastAsia" w:eastAsia="仿宋_GB2312"/>
          <w:bCs/>
          <w:color w:val="auto"/>
          <w:kern w:val="0"/>
          <w:sz w:val="32"/>
          <w:szCs w:val="32"/>
        </w:rPr>
        <w:t>、</w:t>
      </w:r>
      <w:r>
        <w:rPr>
          <w:rFonts w:eastAsia="仿宋_GB2312"/>
          <w:bCs/>
          <w:color w:val="auto"/>
          <w:kern w:val="0"/>
          <w:sz w:val="32"/>
          <w:szCs w:val="32"/>
        </w:rPr>
        <w:t>信息技术</w:t>
      </w:r>
      <w:r>
        <w:rPr>
          <w:rFonts w:hint="eastAsia" w:eastAsia="仿宋_GB2312"/>
          <w:bCs/>
          <w:color w:val="auto"/>
          <w:kern w:val="0"/>
          <w:sz w:val="32"/>
          <w:szCs w:val="32"/>
        </w:rPr>
        <w:t>等。</w:t>
      </w:r>
    </w:p>
    <w:p w14:paraId="30750B12">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eastAsia" w:ascii="Times New Roman" w:hAnsi="Times New Roman" w:eastAsia="楷体_GB2312" w:cs="楷体_GB2312"/>
          <w:bCs/>
          <w:color w:val="auto"/>
          <w:kern w:val="2"/>
          <w:sz w:val="32"/>
          <w:szCs w:val="32"/>
        </w:rPr>
      </w:pPr>
      <w:r>
        <w:rPr>
          <w:rFonts w:hint="eastAsia" w:eastAsia="楷体_GB2312" w:cs="楷体_GB2312"/>
          <w:bCs/>
          <w:color w:val="auto"/>
          <w:kern w:val="2"/>
          <w:sz w:val="32"/>
          <w:szCs w:val="32"/>
        </w:rPr>
        <w:t>（三）生命科学</w:t>
      </w:r>
      <w:r>
        <w:rPr>
          <w:rFonts w:hint="eastAsia" w:eastAsia="楷体_GB2312" w:cs="楷体_GB2312"/>
          <w:bCs/>
          <w:color w:val="auto"/>
          <w:kern w:val="2"/>
          <w:sz w:val="32"/>
          <w:szCs w:val="32"/>
          <w:lang w:eastAsia="zh-CN"/>
        </w:rPr>
        <w:t>组</w:t>
      </w:r>
    </w:p>
    <w:p w14:paraId="6D817861">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rPr>
        <w:t>包括</w:t>
      </w:r>
      <w:r>
        <w:rPr>
          <w:rFonts w:eastAsia="仿宋_GB2312"/>
          <w:bCs/>
          <w:color w:val="auto"/>
          <w:kern w:val="0"/>
          <w:sz w:val="32"/>
          <w:szCs w:val="32"/>
        </w:rPr>
        <w:t>新药研发</w:t>
      </w:r>
      <w:r>
        <w:rPr>
          <w:rFonts w:hint="eastAsia" w:eastAsia="仿宋_GB2312"/>
          <w:bCs/>
          <w:color w:val="auto"/>
          <w:kern w:val="0"/>
          <w:sz w:val="32"/>
          <w:szCs w:val="32"/>
        </w:rPr>
        <w:t>、生物医药、生态环境</w:t>
      </w:r>
      <w:r>
        <w:rPr>
          <w:rFonts w:eastAsia="仿宋_GB2312"/>
          <w:bCs/>
          <w:color w:val="auto"/>
          <w:kern w:val="0"/>
          <w:sz w:val="32"/>
          <w:szCs w:val="32"/>
        </w:rPr>
        <w:t>、医疗器械、医药流通等</w:t>
      </w:r>
      <w:r>
        <w:rPr>
          <w:rFonts w:hint="eastAsia" w:eastAsia="仿宋_GB2312"/>
          <w:bCs/>
          <w:color w:val="auto"/>
          <w:kern w:val="0"/>
          <w:sz w:val="32"/>
          <w:szCs w:val="32"/>
        </w:rPr>
        <w:t>项目。</w:t>
      </w:r>
    </w:p>
    <w:p w14:paraId="7FB59E2C">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楷体_GB2312" w:cs="楷体_GB2312"/>
          <w:bCs/>
          <w:color w:val="auto"/>
          <w:kern w:val="2"/>
          <w:sz w:val="32"/>
          <w:szCs w:val="32"/>
        </w:rPr>
      </w:pPr>
      <w:r>
        <w:rPr>
          <w:rFonts w:hint="eastAsia" w:eastAsia="楷体_GB2312" w:cs="楷体_GB2312"/>
          <w:bCs/>
          <w:color w:val="auto"/>
          <w:kern w:val="2"/>
          <w:sz w:val="32"/>
          <w:szCs w:val="32"/>
        </w:rPr>
        <w:t>（四）人工智能</w:t>
      </w:r>
      <w:r>
        <w:rPr>
          <w:rFonts w:hint="eastAsia" w:eastAsia="楷体_GB2312" w:cs="楷体_GB2312"/>
          <w:bCs/>
          <w:color w:val="auto"/>
          <w:kern w:val="2"/>
          <w:sz w:val="32"/>
          <w:szCs w:val="32"/>
          <w:lang w:eastAsia="zh-CN"/>
        </w:rPr>
        <w:t>组</w:t>
      </w:r>
    </w:p>
    <w:p w14:paraId="6864596E">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rPr>
        <w:t>面向各类人工智能项目，包括智能制造、无人驾驶、智能装备、网络安全、智能通信、大数据处理等。</w:t>
      </w:r>
    </w:p>
    <w:p w14:paraId="2AF04494">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Times New Roman" w:hAnsi="Times New Roman" w:eastAsia="楷体_GB2312" w:cs="楷体_GB2312"/>
          <w:bCs/>
          <w:color w:val="auto"/>
          <w:kern w:val="2"/>
          <w:sz w:val="32"/>
          <w:szCs w:val="32"/>
        </w:rPr>
      </w:pPr>
      <w:r>
        <w:rPr>
          <w:rFonts w:hint="eastAsia" w:eastAsia="楷体_GB2312" w:cs="楷体_GB2312"/>
          <w:bCs/>
          <w:color w:val="auto"/>
          <w:kern w:val="2"/>
          <w:sz w:val="32"/>
          <w:szCs w:val="32"/>
        </w:rPr>
        <w:t>（五）青年创意</w:t>
      </w:r>
      <w:r>
        <w:rPr>
          <w:rFonts w:hint="eastAsia" w:eastAsia="楷体_GB2312" w:cs="楷体_GB2312"/>
          <w:bCs/>
          <w:color w:val="auto"/>
          <w:kern w:val="2"/>
          <w:sz w:val="32"/>
          <w:szCs w:val="32"/>
          <w:lang w:eastAsia="zh-CN"/>
        </w:rPr>
        <w:t>组</w:t>
      </w:r>
    </w:p>
    <w:p w14:paraId="5413EC5D">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bCs/>
          <w:color w:val="auto"/>
          <w:szCs w:val="21"/>
        </w:rPr>
      </w:pPr>
      <w:r>
        <w:rPr>
          <w:rFonts w:eastAsia="仿宋_GB2312"/>
          <w:bCs/>
          <w:color w:val="auto"/>
          <w:kern w:val="0"/>
          <w:sz w:val="32"/>
          <w:szCs w:val="32"/>
        </w:rPr>
        <w:t>面向16至35周岁的高校及技工院校在校生、毕业生等青年群体，项目类型不限，但必须有技术、产品、模式等方面的创新成果，有完整的创业计划书。</w:t>
      </w:r>
    </w:p>
    <w:p w14:paraId="5FF6A420">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eastAsia" w:ascii="Times New Roman" w:hAnsi="Times New Roman" w:eastAsia="楷体_GB2312" w:cs="楷体_GB2312"/>
          <w:bCs/>
          <w:color w:val="auto"/>
          <w:kern w:val="2"/>
          <w:sz w:val="32"/>
          <w:szCs w:val="32"/>
        </w:rPr>
      </w:pPr>
      <w:r>
        <w:rPr>
          <w:rFonts w:hint="eastAsia" w:eastAsia="楷体_GB2312" w:cs="楷体_GB2312"/>
          <w:bCs/>
          <w:color w:val="auto"/>
          <w:kern w:val="2"/>
          <w:sz w:val="32"/>
          <w:szCs w:val="32"/>
        </w:rPr>
        <w:t>（六）创业讲师</w:t>
      </w:r>
      <w:r>
        <w:rPr>
          <w:rFonts w:hint="eastAsia" w:eastAsia="楷体_GB2312" w:cs="楷体_GB2312"/>
          <w:bCs/>
          <w:color w:val="auto"/>
          <w:kern w:val="2"/>
          <w:sz w:val="32"/>
          <w:szCs w:val="32"/>
          <w:lang w:eastAsia="zh-CN"/>
        </w:rPr>
        <w:t>组</w:t>
      </w:r>
      <w:bookmarkStart w:id="4" w:name="OLE_LINK6"/>
    </w:p>
    <w:p w14:paraId="2575D1A3">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bCs/>
          <w:color w:val="auto"/>
        </w:rPr>
      </w:pPr>
      <w:r>
        <w:rPr>
          <w:rFonts w:hint="eastAsia" w:eastAsia="仿宋_GB2312"/>
          <w:bCs/>
          <w:color w:val="auto"/>
          <w:kern w:val="0"/>
          <w:sz w:val="32"/>
          <w:szCs w:val="32"/>
        </w:rPr>
        <w:t>参赛选手为</w:t>
      </w:r>
      <w:r>
        <w:rPr>
          <w:rFonts w:hint="eastAsia" w:eastAsia="仿宋_GB2312"/>
          <w:bCs/>
          <w:color w:val="auto"/>
          <w:kern w:val="0"/>
          <w:sz w:val="32"/>
          <w:szCs w:val="32"/>
          <w:lang w:val="en-US" w:eastAsia="zh-CN"/>
        </w:rPr>
        <w:t>本市</w:t>
      </w:r>
      <w:r>
        <w:rPr>
          <w:rFonts w:hint="eastAsia" w:eastAsia="仿宋_GB2312"/>
          <w:bCs/>
          <w:color w:val="auto"/>
          <w:kern w:val="0"/>
          <w:sz w:val="32"/>
          <w:szCs w:val="32"/>
        </w:rPr>
        <w:t>创业培训体系中各类技术的讲师，自觉遵守国家法律法规和职业道德，诚实守信，并持有有效的师资培训合格证书。</w:t>
      </w:r>
    </w:p>
    <w:bookmarkEnd w:id="4"/>
    <w:p w14:paraId="46E89562">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bCs/>
          <w:color w:val="auto"/>
        </w:rPr>
      </w:pPr>
      <w:r>
        <w:rPr>
          <w:rFonts w:hint="eastAsia" w:eastAsia="仿宋_GB2312"/>
          <w:bCs/>
          <w:color w:val="auto"/>
          <w:kern w:val="0"/>
          <w:sz w:val="32"/>
          <w:szCs w:val="32"/>
        </w:rPr>
        <w:t>除创业讲师</w:t>
      </w:r>
      <w:r>
        <w:rPr>
          <w:rFonts w:hint="eastAsia" w:eastAsia="仿宋_GB2312"/>
          <w:bCs/>
          <w:color w:val="auto"/>
          <w:kern w:val="0"/>
          <w:sz w:val="32"/>
          <w:szCs w:val="32"/>
          <w:lang w:eastAsia="zh-CN"/>
        </w:rPr>
        <w:t>组</w:t>
      </w:r>
      <w:r>
        <w:rPr>
          <w:rFonts w:hint="eastAsia" w:eastAsia="仿宋_GB2312"/>
          <w:bCs/>
          <w:color w:val="auto"/>
          <w:kern w:val="0"/>
          <w:sz w:val="32"/>
          <w:szCs w:val="32"/>
        </w:rPr>
        <w:t>外，其他每个赛道</w:t>
      </w:r>
      <w:r>
        <w:rPr>
          <w:rFonts w:eastAsia="仿宋_GB2312"/>
          <w:bCs/>
          <w:color w:val="auto"/>
          <w:kern w:val="0"/>
          <w:sz w:val="32"/>
          <w:szCs w:val="32"/>
        </w:rPr>
        <w:t>前</w:t>
      </w:r>
      <w:r>
        <w:rPr>
          <w:rFonts w:hint="eastAsia" w:eastAsia="仿宋_GB2312"/>
          <w:bCs/>
          <w:color w:val="auto"/>
          <w:kern w:val="0"/>
          <w:sz w:val="32"/>
          <w:szCs w:val="32"/>
          <w:lang w:val="en-US" w:eastAsia="zh-CN"/>
        </w:rPr>
        <w:t>2</w:t>
      </w:r>
      <w:r>
        <w:rPr>
          <w:rFonts w:eastAsia="仿宋_GB2312"/>
          <w:bCs/>
          <w:color w:val="auto"/>
          <w:kern w:val="0"/>
          <w:sz w:val="32"/>
          <w:szCs w:val="32"/>
        </w:rPr>
        <w:t>名</w:t>
      </w:r>
      <w:r>
        <w:rPr>
          <w:rFonts w:hint="eastAsia" w:eastAsia="仿宋_GB2312"/>
          <w:bCs/>
          <w:color w:val="auto"/>
          <w:kern w:val="0"/>
          <w:sz w:val="32"/>
          <w:szCs w:val="32"/>
        </w:rPr>
        <w:t>获奖</w:t>
      </w:r>
      <w:r>
        <w:rPr>
          <w:rFonts w:eastAsia="仿宋_GB2312"/>
          <w:bCs/>
          <w:color w:val="auto"/>
          <w:kern w:val="0"/>
          <w:sz w:val="32"/>
          <w:szCs w:val="32"/>
        </w:rPr>
        <w:t>者代表</w:t>
      </w:r>
      <w:r>
        <w:rPr>
          <w:rFonts w:hint="eastAsia" w:eastAsia="仿宋_GB2312"/>
          <w:bCs/>
          <w:color w:val="auto"/>
          <w:kern w:val="0"/>
          <w:sz w:val="32"/>
          <w:szCs w:val="32"/>
        </w:rPr>
        <w:t>本赛道</w:t>
      </w:r>
      <w:r>
        <w:rPr>
          <w:rFonts w:eastAsia="仿宋_GB2312"/>
          <w:bCs/>
          <w:color w:val="auto"/>
          <w:kern w:val="0"/>
          <w:sz w:val="32"/>
          <w:szCs w:val="32"/>
        </w:rPr>
        <w:t>参加</w:t>
      </w:r>
      <w:r>
        <w:rPr>
          <w:rFonts w:hint="eastAsia" w:eastAsia="仿宋_GB2312"/>
          <w:bCs/>
          <w:color w:val="auto"/>
          <w:kern w:val="0"/>
          <w:sz w:val="32"/>
          <w:szCs w:val="32"/>
        </w:rPr>
        <w:t>交流展示活动</w:t>
      </w:r>
      <w:r>
        <w:rPr>
          <w:rFonts w:eastAsia="仿宋_GB2312"/>
          <w:bCs/>
          <w:color w:val="auto"/>
          <w:kern w:val="0"/>
          <w:sz w:val="32"/>
          <w:szCs w:val="32"/>
        </w:rPr>
        <w:t>。如上述选手由于特殊原因无法参赛，则依据比赛成绩顺延推荐其他人员参赛。</w:t>
      </w:r>
    </w:p>
    <w:p w14:paraId="07F7C7F6">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黑体"/>
          <w:bCs/>
          <w:color w:val="auto"/>
          <w:sz w:val="32"/>
          <w:szCs w:val="32"/>
        </w:rPr>
      </w:pPr>
      <w:r>
        <w:rPr>
          <w:rFonts w:eastAsia="黑体"/>
          <w:bCs/>
          <w:color w:val="auto"/>
          <w:sz w:val="32"/>
          <w:szCs w:val="32"/>
        </w:rPr>
        <w:t>五、参赛条件</w:t>
      </w:r>
    </w:p>
    <w:p w14:paraId="13CB3ED1">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eastAsia="仿宋_GB2312" w:cs="仿宋_GB2312"/>
          <w:bCs/>
          <w:color w:val="auto"/>
          <w:kern w:val="0"/>
          <w:sz w:val="32"/>
          <w:szCs w:val="32"/>
        </w:rPr>
      </w:pPr>
      <w:r>
        <w:rPr>
          <w:rFonts w:eastAsia="仿宋_GB2312"/>
          <w:bCs/>
          <w:color w:val="auto"/>
          <w:kern w:val="0"/>
          <w:sz w:val="32"/>
          <w:szCs w:val="32"/>
        </w:rPr>
        <w:t>年满16周岁的各类创业群体均可报名参加，项目所在地位于本市。报名参赛项目应符合国家法律法规和国家产业政策，经营规范，社会信誉良好，无不良记录，不侵犯任何第三方知识产权。参赛选手可按</w:t>
      </w:r>
      <w:r>
        <w:rPr>
          <w:rFonts w:hint="eastAsia" w:eastAsia="仿宋_GB2312"/>
          <w:bCs/>
          <w:color w:val="auto"/>
          <w:kern w:val="0"/>
          <w:sz w:val="32"/>
          <w:szCs w:val="32"/>
          <w:lang w:eastAsia="zh-CN"/>
        </w:rPr>
        <w:t>六</w:t>
      </w:r>
      <w:r>
        <w:rPr>
          <w:rFonts w:eastAsia="仿宋_GB2312"/>
          <w:bCs/>
          <w:color w:val="auto"/>
          <w:kern w:val="0"/>
          <w:sz w:val="32"/>
          <w:szCs w:val="32"/>
        </w:rPr>
        <w:t>项赛事具体要求报名，不得兼报。往届</w:t>
      </w:r>
      <w:r>
        <w:rPr>
          <w:rFonts w:hint="eastAsia" w:eastAsia="仿宋_GB2312" w:cs="仿宋_GB2312"/>
          <w:bCs/>
          <w:color w:val="auto"/>
          <w:kern w:val="0"/>
          <w:sz w:val="32"/>
          <w:szCs w:val="32"/>
        </w:rPr>
        <w:t>“海河英才”创业创新大赛一、二、三等奖获奖项目不能参加。</w:t>
      </w:r>
    </w:p>
    <w:p w14:paraId="24A9430E">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楷体_GB2312"/>
          <w:bCs/>
          <w:color w:val="auto"/>
          <w:kern w:val="0"/>
          <w:sz w:val="32"/>
          <w:szCs w:val="32"/>
        </w:rPr>
      </w:pPr>
      <w:r>
        <w:rPr>
          <w:rFonts w:eastAsia="楷体_GB2312"/>
          <w:bCs/>
          <w:color w:val="auto"/>
          <w:kern w:val="0"/>
          <w:sz w:val="32"/>
          <w:szCs w:val="32"/>
        </w:rPr>
        <w:t>（一）</w:t>
      </w:r>
      <w:r>
        <w:rPr>
          <w:rFonts w:hint="eastAsia" w:eastAsia="楷体_GB2312"/>
          <w:bCs/>
          <w:color w:val="auto"/>
          <w:kern w:val="0"/>
          <w:sz w:val="32"/>
          <w:szCs w:val="32"/>
        </w:rPr>
        <w:t>绿色经济组、科技创新组、生命科学组、人工智能组</w:t>
      </w:r>
    </w:p>
    <w:p w14:paraId="2588E93D">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仿宋_GB2312"/>
          <w:bCs/>
          <w:color w:val="auto"/>
          <w:sz w:val="32"/>
          <w:szCs w:val="32"/>
        </w:rPr>
      </w:pPr>
      <w:r>
        <w:rPr>
          <w:rFonts w:eastAsia="仿宋_GB2312"/>
          <w:bCs/>
          <w:color w:val="auto"/>
          <w:sz w:val="32"/>
          <w:szCs w:val="32"/>
        </w:rPr>
        <w:t>1</w:t>
      </w:r>
      <w:r>
        <w:rPr>
          <w:rFonts w:eastAsia="仿宋_GB2312"/>
          <w:bCs/>
          <w:color w:val="auto"/>
          <w:kern w:val="0"/>
          <w:sz w:val="32"/>
          <w:szCs w:val="32"/>
        </w:rPr>
        <w:t>．</w:t>
      </w:r>
      <w:r>
        <w:rPr>
          <w:rFonts w:eastAsia="仿宋_GB2312"/>
          <w:bCs/>
          <w:color w:val="auto"/>
          <w:sz w:val="32"/>
          <w:szCs w:val="32"/>
        </w:rPr>
        <w:t>截至202</w:t>
      </w:r>
      <w:r>
        <w:rPr>
          <w:rFonts w:hint="eastAsia" w:eastAsia="仿宋_GB2312"/>
          <w:bCs/>
          <w:color w:val="auto"/>
          <w:sz w:val="32"/>
          <w:szCs w:val="32"/>
        </w:rPr>
        <w:t>5</w:t>
      </w:r>
      <w:r>
        <w:rPr>
          <w:rFonts w:eastAsia="仿宋_GB2312"/>
          <w:bCs/>
          <w:color w:val="auto"/>
          <w:sz w:val="32"/>
          <w:szCs w:val="32"/>
        </w:rPr>
        <w:t>年</w:t>
      </w:r>
      <w:r>
        <w:rPr>
          <w:rFonts w:hint="eastAsia" w:eastAsia="仿宋_GB2312"/>
          <w:bCs/>
          <w:color w:val="auto"/>
          <w:sz w:val="32"/>
          <w:szCs w:val="32"/>
        </w:rPr>
        <w:t>4</w:t>
      </w:r>
      <w:r>
        <w:rPr>
          <w:rFonts w:eastAsia="仿宋_GB2312"/>
          <w:bCs/>
          <w:color w:val="auto"/>
          <w:sz w:val="32"/>
          <w:szCs w:val="32"/>
        </w:rPr>
        <w:t>月</w:t>
      </w:r>
      <w:r>
        <w:rPr>
          <w:rFonts w:hint="eastAsia" w:eastAsia="仿宋_GB2312"/>
          <w:bCs/>
          <w:color w:val="auto"/>
          <w:sz w:val="32"/>
          <w:szCs w:val="32"/>
        </w:rPr>
        <w:t>30</w:t>
      </w:r>
      <w:r>
        <w:rPr>
          <w:rFonts w:eastAsia="仿宋_GB2312"/>
          <w:bCs/>
          <w:color w:val="auto"/>
          <w:sz w:val="32"/>
          <w:szCs w:val="32"/>
        </w:rPr>
        <w:t>日，在市场监督管理部门（民政部门）已登记注册且未满5年的企业或机构。</w:t>
      </w:r>
    </w:p>
    <w:p w14:paraId="1BDE79AC">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仿宋_GB2312"/>
          <w:bCs/>
          <w:color w:val="auto"/>
          <w:sz w:val="32"/>
          <w:szCs w:val="32"/>
        </w:rPr>
      </w:pPr>
      <w:r>
        <w:rPr>
          <w:rFonts w:eastAsia="仿宋_GB2312"/>
          <w:bCs/>
          <w:color w:val="auto"/>
          <w:sz w:val="32"/>
          <w:szCs w:val="32"/>
        </w:rPr>
        <w:t>2</w:t>
      </w:r>
      <w:r>
        <w:rPr>
          <w:rFonts w:eastAsia="仿宋_GB2312"/>
          <w:bCs/>
          <w:color w:val="auto"/>
          <w:kern w:val="0"/>
          <w:sz w:val="32"/>
          <w:szCs w:val="32"/>
        </w:rPr>
        <w:t>．</w:t>
      </w:r>
      <w:r>
        <w:rPr>
          <w:rFonts w:eastAsia="仿宋_GB2312"/>
          <w:bCs/>
          <w:color w:val="auto"/>
          <w:sz w:val="32"/>
          <w:szCs w:val="32"/>
        </w:rPr>
        <w:t>参赛项目具有创新性的技术、产品或经营服务模式，具有较强的成长潜力和带动就业潜能。</w:t>
      </w:r>
    </w:p>
    <w:p w14:paraId="2A53F1BA">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仿宋_GB2312"/>
          <w:bCs/>
          <w:color w:val="auto"/>
          <w:sz w:val="32"/>
          <w:szCs w:val="32"/>
        </w:rPr>
      </w:pPr>
      <w:r>
        <w:rPr>
          <w:rFonts w:eastAsia="仿宋_GB2312"/>
          <w:bCs/>
          <w:color w:val="auto"/>
          <w:sz w:val="32"/>
          <w:szCs w:val="32"/>
        </w:rPr>
        <w:t>3</w:t>
      </w:r>
      <w:r>
        <w:rPr>
          <w:rFonts w:eastAsia="仿宋_GB2312"/>
          <w:bCs/>
          <w:color w:val="auto"/>
          <w:kern w:val="0"/>
          <w:sz w:val="32"/>
          <w:szCs w:val="32"/>
        </w:rPr>
        <w:t>．</w:t>
      </w:r>
      <w:r>
        <w:rPr>
          <w:rFonts w:eastAsia="仿宋_GB2312"/>
          <w:bCs/>
          <w:color w:val="auto"/>
          <w:sz w:val="32"/>
          <w:szCs w:val="32"/>
        </w:rPr>
        <w:t>参赛项目须为原创性创新项目，对技术和产品有合法使用权，不存在知识产权争议，不会侵犯第三方的知识产权、所有权、使用权和处置权。</w:t>
      </w:r>
    </w:p>
    <w:p w14:paraId="31516CD7">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仿宋_GB2312"/>
          <w:bCs/>
          <w:color w:val="auto"/>
          <w:sz w:val="32"/>
          <w:szCs w:val="32"/>
        </w:rPr>
      </w:pPr>
      <w:r>
        <w:rPr>
          <w:rFonts w:eastAsia="仿宋_GB2312"/>
          <w:bCs/>
          <w:color w:val="auto"/>
          <w:sz w:val="32"/>
          <w:szCs w:val="32"/>
        </w:rPr>
        <w:t>4</w:t>
      </w:r>
      <w:r>
        <w:rPr>
          <w:rFonts w:eastAsia="仿宋_GB2312"/>
          <w:bCs/>
          <w:color w:val="auto"/>
          <w:kern w:val="0"/>
          <w:sz w:val="32"/>
          <w:szCs w:val="32"/>
        </w:rPr>
        <w:t>．</w:t>
      </w:r>
      <w:r>
        <w:rPr>
          <w:rFonts w:eastAsia="仿宋_GB2312"/>
          <w:bCs/>
          <w:color w:val="auto"/>
          <w:sz w:val="32"/>
          <w:szCs w:val="32"/>
        </w:rPr>
        <w:t>项目的产品、经营属于同一参赛主体且独立运营。</w:t>
      </w:r>
    </w:p>
    <w:p w14:paraId="022BE262">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仿宋_GB2312"/>
          <w:bCs/>
          <w:color w:val="auto"/>
          <w:sz w:val="32"/>
          <w:szCs w:val="32"/>
        </w:rPr>
      </w:pPr>
      <w:r>
        <w:rPr>
          <w:rFonts w:eastAsia="仿宋_GB2312"/>
          <w:bCs/>
          <w:color w:val="auto"/>
          <w:sz w:val="32"/>
          <w:szCs w:val="32"/>
        </w:rPr>
        <w:t>5</w:t>
      </w:r>
      <w:r>
        <w:rPr>
          <w:rFonts w:eastAsia="仿宋_GB2312"/>
          <w:bCs/>
          <w:color w:val="auto"/>
          <w:kern w:val="0"/>
          <w:sz w:val="32"/>
          <w:szCs w:val="32"/>
        </w:rPr>
        <w:t>．</w:t>
      </w:r>
      <w:r>
        <w:rPr>
          <w:rFonts w:eastAsia="仿宋_GB2312"/>
          <w:bCs/>
          <w:color w:val="auto"/>
          <w:sz w:val="32"/>
          <w:szCs w:val="32"/>
        </w:rPr>
        <w:t>参赛者须为该项目的第一创始人或核心团队成员。</w:t>
      </w:r>
    </w:p>
    <w:p w14:paraId="689CD335">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楷体_GB2312"/>
          <w:bCs/>
          <w:color w:val="auto"/>
          <w:kern w:val="0"/>
          <w:sz w:val="32"/>
          <w:szCs w:val="32"/>
        </w:rPr>
      </w:pPr>
      <w:r>
        <w:rPr>
          <w:rFonts w:eastAsia="楷体_GB2312"/>
          <w:bCs/>
          <w:color w:val="auto"/>
          <w:kern w:val="0"/>
          <w:sz w:val="32"/>
          <w:szCs w:val="32"/>
        </w:rPr>
        <w:t>（二）</w:t>
      </w:r>
      <w:r>
        <w:rPr>
          <w:rFonts w:hint="eastAsia" w:eastAsia="楷体_GB2312"/>
          <w:bCs/>
          <w:color w:val="auto"/>
          <w:kern w:val="0"/>
          <w:sz w:val="32"/>
          <w:szCs w:val="32"/>
        </w:rPr>
        <w:t>青年创意组</w:t>
      </w:r>
    </w:p>
    <w:p w14:paraId="7910DE76">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仿宋_GB2312"/>
          <w:bCs/>
          <w:color w:val="auto"/>
          <w:sz w:val="32"/>
          <w:szCs w:val="32"/>
        </w:rPr>
      </w:pPr>
      <w:r>
        <w:rPr>
          <w:rFonts w:eastAsia="仿宋_GB2312"/>
          <w:bCs/>
          <w:color w:val="auto"/>
          <w:sz w:val="32"/>
          <w:szCs w:val="32"/>
        </w:rPr>
        <w:t>1</w:t>
      </w:r>
      <w:r>
        <w:rPr>
          <w:rFonts w:eastAsia="仿宋_GB2312"/>
          <w:bCs/>
          <w:color w:val="auto"/>
          <w:kern w:val="0"/>
          <w:sz w:val="32"/>
          <w:szCs w:val="32"/>
        </w:rPr>
        <w:t>．</w:t>
      </w:r>
      <w:r>
        <w:rPr>
          <w:rFonts w:eastAsia="仿宋_GB2312"/>
          <w:bCs/>
          <w:color w:val="auto"/>
          <w:sz w:val="32"/>
          <w:szCs w:val="32"/>
        </w:rPr>
        <w:t>项目第一创始人须为截至202</w:t>
      </w:r>
      <w:r>
        <w:rPr>
          <w:rFonts w:hint="eastAsia" w:eastAsia="仿宋_GB2312"/>
          <w:bCs/>
          <w:color w:val="auto"/>
          <w:sz w:val="32"/>
          <w:szCs w:val="32"/>
        </w:rPr>
        <w:t>5</w:t>
      </w:r>
      <w:r>
        <w:rPr>
          <w:rFonts w:eastAsia="仿宋_GB2312"/>
          <w:bCs/>
          <w:color w:val="auto"/>
          <w:sz w:val="32"/>
          <w:szCs w:val="32"/>
        </w:rPr>
        <w:t>年</w:t>
      </w:r>
      <w:r>
        <w:rPr>
          <w:rFonts w:hint="eastAsia" w:eastAsia="仿宋_GB2312"/>
          <w:bCs/>
          <w:color w:val="auto"/>
          <w:sz w:val="32"/>
          <w:szCs w:val="32"/>
        </w:rPr>
        <w:t>4</w:t>
      </w:r>
      <w:r>
        <w:rPr>
          <w:rFonts w:eastAsia="仿宋_GB2312"/>
          <w:bCs/>
          <w:color w:val="auto"/>
          <w:sz w:val="32"/>
          <w:szCs w:val="32"/>
        </w:rPr>
        <w:t>月3</w:t>
      </w:r>
      <w:r>
        <w:rPr>
          <w:rFonts w:hint="eastAsia" w:eastAsia="仿宋_GB2312"/>
          <w:bCs/>
          <w:color w:val="auto"/>
          <w:sz w:val="32"/>
          <w:szCs w:val="32"/>
        </w:rPr>
        <w:t>0</w:t>
      </w:r>
      <w:r>
        <w:rPr>
          <w:rFonts w:eastAsia="仿宋_GB2312"/>
          <w:bCs/>
          <w:color w:val="auto"/>
          <w:sz w:val="32"/>
          <w:szCs w:val="32"/>
        </w:rPr>
        <w:t>日，已满16周岁、不超过35周岁（即19</w:t>
      </w:r>
      <w:r>
        <w:rPr>
          <w:rFonts w:hint="eastAsia" w:eastAsia="仿宋_GB2312"/>
          <w:bCs/>
          <w:color w:val="auto"/>
          <w:sz w:val="32"/>
          <w:szCs w:val="32"/>
        </w:rPr>
        <w:t>90</w:t>
      </w:r>
      <w:r>
        <w:rPr>
          <w:rFonts w:eastAsia="仿宋_GB2312"/>
          <w:bCs/>
          <w:color w:val="auto"/>
          <w:sz w:val="32"/>
          <w:szCs w:val="32"/>
        </w:rPr>
        <w:t>年</w:t>
      </w:r>
      <w:r>
        <w:rPr>
          <w:rFonts w:hint="eastAsia" w:eastAsia="仿宋_GB2312"/>
          <w:bCs/>
          <w:color w:val="auto"/>
          <w:sz w:val="32"/>
          <w:szCs w:val="32"/>
        </w:rPr>
        <w:t>4</w:t>
      </w:r>
      <w:r>
        <w:rPr>
          <w:rFonts w:eastAsia="仿宋_GB2312"/>
          <w:bCs/>
          <w:color w:val="auto"/>
          <w:sz w:val="32"/>
          <w:szCs w:val="32"/>
        </w:rPr>
        <w:t>月3</w:t>
      </w:r>
      <w:r>
        <w:rPr>
          <w:rFonts w:hint="eastAsia" w:eastAsia="仿宋_GB2312"/>
          <w:bCs/>
          <w:color w:val="auto"/>
          <w:sz w:val="32"/>
          <w:szCs w:val="32"/>
        </w:rPr>
        <w:t>0</w:t>
      </w:r>
      <w:r>
        <w:rPr>
          <w:rFonts w:eastAsia="仿宋_GB2312"/>
          <w:bCs/>
          <w:color w:val="auto"/>
          <w:sz w:val="32"/>
          <w:szCs w:val="32"/>
        </w:rPr>
        <w:t>日至200</w:t>
      </w:r>
      <w:r>
        <w:rPr>
          <w:rFonts w:hint="eastAsia" w:eastAsia="仿宋_GB2312"/>
          <w:bCs/>
          <w:color w:val="auto"/>
          <w:sz w:val="32"/>
          <w:szCs w:val="32"/>
        </w:rPr>
        <w:t>9</w:t>
      </w:r>
      <w:r>
        <w:rPr>
          <w:rFonts w:eastAsia="仿宋_GB2312"/>
          <w:bCs/>
          <w:color w:val="auto"/>
          <w:sz w:val="32"/>
          <w:szCs w:val="32"/>
        </w:rPr>
        <w:t>年</w:t>
      </w:r>
      <w:r>
        <w:rPr>
          <w:rFonts w:hint="eastAsia" w:eastAsia="仿宋_GB2312"/>
          <w:bCs/>
          <w:color w:val="auto"/>
          <w:sz w:val="32"/>
          <w:szCs w:val="32"/>
        </w:rPr>
        <w:t>4</w:t>
      </w:r>
      <w:r>
        <w:rPr>
          <w:rFonts w:eastAsia="仿宋_GB2312"/>
          <w:bCs/>
          <w:color w:val="auto"/>
          <w:sz w:val="32"/>
          <w:szCs w:val="32"/>
        </w:rPr>
        <w:t>月3</w:t>
      </w:r>
      <w:r>
        <w:rPr>
          <w:rFonts w:hint="eastAsia" w:eastAsia="仿宋_GB2312"/>
          <w:bCs/>
          <w:color w:val="auto"/>
          <w:sz w:val="32"/>
          <w:szCs w:val="32"/>
        </w:rPr>
        <w:t>0</w:t>
      </w:r>
      <w:r>
        <w:rPr>
          <w:rFonts w:eastAsia="仿宋_GB2312"/>
          <w:bCs/>
          <w:color w:val="auto"/>
          <w:sz w:val="32"/>
          <w:szCs w:val="32"/>
        </w:rPr>
        <w:t>日期间出生）的高校及技工院校在校生、毕业生等青年群体。</w:t>
      </w:r>
    </w:p>
    <w:p w14:paraId="37386AD6">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仿宋_GB2312"/>
          <w:bCs/>
          <w:color w:val="auto"/>
          <w:kern w:val="0"/>
          <w:sz w:val="32"/>
          <w:szCs w:val="32"/>
        </w:rPr>
      </w:pPr>
      <w:r>
        <w:rPr>
          <w:rFonts w:eastAsia="仿宋_GB2312"/>
          <w:bCs/>
          <w:color w:val="auto"/>
          <w:kern w:val="0"/>
          <w:sz w:val="32"/>
          <w:szCs w:val="32"/>
        </w:rPr>
        <w:t>2．项目尚未在市场监督管理部门（民政部门）登记注册。</w:t>
      </w:r>
    </w:p>
    <w:p w14:paraId="3C7D5075">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仿宋_GB2312"/>
          <w:bCs/>
          <w:color w:val="auto"/>
          <w:kern w:val="0"/>
          <w:sz w:val="32"/>
          <w:szCs w:val="32"/>
        </w:rPr>
      </w:pPr>
      <w:r>
        <w:rPr>
          <w:rFonts w:eastAsia="仿宋_GB2312"/>
          <w:bCs/>
          <w:color w:val="auto"/>
          <w:kern w:val="0"/>
          <w:sz w:val="32"/>
          <w:szCs w:val="32"/>
        </w:rPr>
        <w:t>3．项目在技术、产品、模式等方面有创新，有完整的创业计划书，具备落地发展必要条件，未来成长潜力较高。</w:t>
      </w:r>
    </w:p>
    <w:p w14:paraId="40450148">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仿宋_GB2312"/>
          <w:bCs/>
          <w:color w:val="auto"/>
          <w:kern w:val="0"/>
          <w:sz w:val="32"/>
          <w:szCs w:val="32"/>
        </w:rPr>
      </w:pPr>
      <w:r>
        <w:rPr>
          <w:rFonts w:eastAsia="仿宋_GB2312"/>
          <w:bCs/>
          <w:color w:val="auto"/>
          <w:kern w:val="0"/>
          <w:sz w:val="32"/>
          <w:szCs w:val="32"/>
        </w:rPr>
        <w:t>4．项目不存在知识产权争议，不会侵犯第三方的知识产权、所有权、使用权和处置权。</w:t>
      </w:r>
    </w:p>
    <w:p w14:paraId="6A6B8BC5">
      <w:pPr>
        <w:pStyle w:val="3"/>
        <w:keepNext w:val="0"/>
        <w:keepLines w:val="0"/>
        <w:pageBreakBefore w:val="0"/>
        <w:widowControl w:val="0"/>
        <w:kinsoku/>
        <w:wordWrap/>
        <w:overflowPunct/>
        <w:topLinePunct w:val="0"/>
        <w:autoSpaceDE/>
        <w:autoSpaceDN/>
        <w:bidi w:val="0"/>
        <w:adjustRightInd w:val="0"/>
        <w:spacing w:beforeLines="0" w:after="0" w:afterLines="0" w:line="560" w:lineRule="exact"/>
        <w:ind w:firstLine="640" w:firstLineChars="200"/>
        <w:jc w:val="both"/>
        <w:textAlignment w:val="auto"/>
        <w:rPr>
          <w:rFonts w:eastAsia="楷体_GB2312"/>
          <w:bCs/>
          <w:color w:val="auto"/>
          <w:kern w:val="0"/>
          <w:sz w:val="32"/>
          <w:szCs w:val="32"/>
        </w:rPr>
      </w:pPr>
      <w:r>
        <w:rPr>
          <w:rFonts w:hint="eastAsia" w:eastAsia="楷体_GB2312"/>
          <w:bCs/>
          <w:color w:val="auto"/>
          <w:kern w:val="0"/>
          <w:sz w:val="32"/>
          <w:szCs w:val="32"/>
        </w:rPr>
        <w:t>（三）</w:t>
      </w:r>
      <w:bookmarkStart w:id="5" w:name="OLE_LINK7"/>
      <w:r>
        <w:rPr>
          <w:rFonts w:hint="eastAsia" w:eastAsia="楷体_GB2312"/>
          <w:bCs/>
          <w:color w:val="auto"/>
          <w:kern w:val="0"/>
          <w:sz w:val="32"/>
          <w:szCs w:val="32"/>
        </w:rPr>
        <w:t>创业讲师</w:t>
      </w:r>
      <w:bookmarkEnd w:id="5"/>
      <w:r>
        <w:rPr>
          <w:rFonts w:hint="eastAsia" w:eastAsia="楷体_GB2312"/>
          <w:bCs/>
          <w:color w:val="auto"/>
          <w:kern w:val="0"/>
          <w:sz w:val="32"/>
          <w:szCs w:val="32"/>
        </w:rPr>
        <w:t>组</w:t>
      </w:r>
    </w:p>
    <w:p w14:paraId="0C7AD1AB">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仿宋_GB2312"/>
          <w:bCs/>
          <w:color w:val="auto"/>
          <w:kern w:val="0"/>
          <w:sz w:val="32"/>
          <w:szCs w:val="32"/>
        </w:rPr>
        <w:t>参赛的创业培训讲师应满足以下条件</w:t>
      </w:r>
      <w:r>
        <w:rPr>
          <w:rFonts w:hint="eastAsia" w:eastAsia="仿宋_GB2312"/>
          <w:bCs/>
          <w:color w:val="auto"/>
          <w:kern w:val="0"/>
          <w:sz w:val="32"/>
          <w:szCs w:val="32"/>
        </w:rPr>
        <w:t>：</w:t>
      </w:r>
    </w:p>
    <w:p w14:paraId="45031BF5">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lang w:val="en-US" w:eastAsia="zh-CN"/>
        </w:rPr>
        <w:t>1</w:t>
      </w:r>
      <w:r>
        <w:rPr>
          <w:rFonts w:eastAsia="仿宋_GB2312"/>
          <w:bCs/>
          <w:color w:val="auto"/>
          <w:kern w:val="0"/>
          <w:sz w:val="32"/>
          <w:szCs w:val="32"/>
        </w:rPr>
        <w:t>．</w:t>
      </w:r>
      <w:r>
        <w:rPr>
          <w:rFonts w:hint="eastAsia" w:eastAsia="仿宋_GB2312"/>
          <w:bCs/>
          <w:color w:val="auto"/>
          <w:kern w:val="0"/>
          <w:sz w:val="32"/>
          <w:szCs w:val="32"/>
        </w:rPr>
        <w:t>自觉遵守国家法律法规和职业道德，师德师风高尚，诚实守信。</w:t>
      </w:r>
    </w:p>
    <w:p w14:paraId="291F2AE3">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lang w:val="en-US" w:eastAsia="zh-CN"/>
        </w:rPr>
        <w:t>2</w:t>
      </w:r>
      <w:r>
        <w:rPr>
          <w:rFonts w:eastAsia="仿宋_GB2312"/>
          <w:bCs/>
          <w:color w:val="auto"/>
          <w:kern w:val="0"/>
          <w:sz w:val="32"/>
          <w:szCs w:val="32"/>
        </w:rPr>
        <w:t>．</w:t>
      </w:r>
      <w:r>
        <w:rPr>
          <w:rFonts w:hint="eastAsia" w:eastAsia="仿宋_GB2312"/>
          <w:bCs/>
          <w:color w:val="auto"/>
          <w:kern w:val="0"/>
          <w:sz w:val="32"/>
          <w:szCs w:val="32"/>
        </w:rPr>
        <w:t>持有有效的师资培训合格证书。</w:t>
      </w:r>
    </w:p>
    <w:p w14:paraId="53B0BC70">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eastAsia="仿宋_GB2312"/>
          <w:bCs/>
          <w:color w:val="auto"/>
          <w:kern w:val="0"/>
          <w:sz w:val="32"/>
          <w:szCs w:val="32"/>
        </w:rPr>
      </w:pPr>
      <w:r>
        <w:rPr>
          <w:rFonts w:hint="eastAsia" w:eastAsia="仿宋_GB2312"/>
          <w:bCs/>
          <w:color w:val="auto"/>
          <w:kern w:val="0"/>
          <w:sz w:val="32"/>
          <w:szCs w:val="32"/>
          <w:lang w:val="en-US" w:eastAsia="zh-CN"/>
        </w:rPr>
        <w:t>3</w:t>
      </w:r>
      <w:r>
        <w:rPr>
          <w:rFonts w:eastAsia="仿宋_GB2312"/>
          <w:bCs/>
          <w:color w:val="auto"/>
          <w:kern w:val="0"/>
          <w:sz w:val="32"/>
          <w:szCs w:val="32"/>
        </w:rPr>
        <w:t>．</w:t>
      </w:r>
      <w:r>
        <w:rPr>
          <w:rFonts w:hint="eastAsia" w:eastAsia="仿宋_GB2312"/>
          <w:bCs/>
          <w:color w:val="auto"/>
          <w:kern w:val="0"/>
          <w:sz w:val="32"/>
          <w:szCs w:val="32"/>
        </w:rPr>
        <w:t>严格执行创业培训标准和项目实施规程，承担创业培训学员班授课任务1次以上，满意度不低于2.8分（满分3分）。</w:t>
      </w:r>
    </w:p>
    <w:p w14:paraId="76066064">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仿宋_GB2312"/>
          <w:bCs/>
          <w:color w:val="auto"/>
          <w:kern w:val="0"/>
          <w:sz w:val="32"/>
          <w:szCs w:val="32"/>
        </w:rPr>
      </w:pPr>
      <w:r>
        <w:rPr>
          <w:rFonts w:hint="eastAsia" w:eastAsia="仿宋_GB2312"/>
          <w:bCs/>
          <w:color w:val="auto"/>
          <w:kern w:val="0"/>
          <w:sz w:val="32"/>
          <w:szCs w:val="32"/>
        </w:rPr>
        <w:t>往届创业培训讲师大赛获奖选手不能参加。</w:t>
      </w:r>
    </w:p>
    <w:p w14:paraId="135CBC91">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黑体"/>
          <w:bCs/>
          <w:color w:val="auto"/>
          <w:sz w:val="32"/>
          <w:szCs w:val="32"/>
        </w:rPr>
      </w:pPr>
      <w:r>
        <w:rPr>
          <w:rFonts w:eastAsia="黑体"/>
          <w:bCs/>
          <w:color w:val="auto"/>
          <w:sz w:val="32"/>
          <w:szCs w:val="32"/>
        </w:rPr>
        <w:t>六、赛事安排</w:t>
      </w:r>
    </w:p>
    <w:p w14:paraId="38DB9D5A">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楷体_GB2312"/>
          <w:bCs/>
          <w:color w:val="auto"/>
          <w:sz w:val="32"/>
          <w:szCs w:val="32"/>
        </w:rPr>
      </w:pPr>
      <w:r>
        <w:rPr>
          <w:rFonts w:eastAsia="楷体_GB2312"/>
          <w:bCs/>
          <w:color w:val="auto"/>
          <w:sz w:val="32"/>
          <w:szCs w:val="32"/>
        </w:rPr>
        <w:t>（一）第一阶段：大赛启动和组织发动</w:t>
      </w:r>
      <w:r>
        <w:rPr>
          <w:rFonts w:hint="eastAsia" w:eastAsia="楷体_GB2312"/>
          <w:bCs/>
          <w:color w:val="auto"/>
          <w:sz w:val="32"/>
          <w:szCs w:val="32"/>
        </w:rPr>
        <w:t>（2025年</w:t>
      </w:r>
      <w:r>
        <w:rPr>
          <w:rFonts w:hint="eastAsia" w:eastAsia="楷体_GB2312"/>
          <w:bCs/>
          <w:color w:val="auto"/>
          <w:sz w:val="32"/>
          <w:szCs w:val="32"/>
          <w:lang w:val="en-US" w:eastAsia="zh-CN"/>
        </w:rPr>
        <w:t>6</w:t>
      </w:r>
      <w:r>
        <w:rPr>
          <w:rFonts w:hint="eastAsia" w:eastAsia="楷体_GB2312"/>
          <w:bCs/>
          <w:color w:val="auto"/>
          <w:sz w:val="32"/>
          <w:szCs w:val="32"/>
        </w:rPr>
        <w:t>月）</w:t>
      </w:r>
    </w:p>
    <w:p w14:paraId="47312E55">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rPr>
        <w:t>联合相关主办单位成立大赛组委会，成立专门团队，制定大赛实施方案和工作细则。印发文件并向各区进行大赛工作部署</w:t>
      </w:r>
      <w:r>
        <w:rPr>
          <w:rFonts w:hint="eastAsia" w:eastAsia="仿宋_GB2312"/>
          <w:bCs/>
          <w:color w:val="auto"/>
          <w:kern w:val="0"/>
          <w:sz w:val="32"/>
          <w:szCs w:val="32"/>
          <w:lang w:eastAsia="zh-CN"/>
        </w:rPr>
        <w:t>，</w:t>
      </w:r>
      <w:r>
        <w:rPr>
          <w:rFonts w:hint="eastAsia" w:eastAsia="仿宋_GB2312"/>
          <w:bCs/>
          <w:color w:val="auto"/>
          <w:kern w:val="0"/>
          <w:sz w:val="32"/>
          <w:szCs w:val="32"/>
        </w:rPr>
        <w:t>明确相关规则和要求。各区于</w:t>
      </w:r>
      <w:r>
        <w:rPr>
          <w:rFonts w:hint="eastAsia" w:eastAsia="仿宋_GB2312"/>
          <w:bCs/>
          <w:color w:val="auto"/>
          <w:kern w:val="0"/>
          <w:sz w:val="32"/>
          <w:szCs w:val="32"/>
          <w:lang w:val="en-US" w:eastAsia="zh-CN"/>
        </w:rPr>
        <w:t>6</w:t>
      </w:r>
      <w:r>
        <w:rPr>
          <w:rFonts w:hint="eastAsia" w:eastAsia="仿宋_GB2312"/>
          <w:bCs/>
          <w:color w:val="auto"/>
          <w:kern w:val="0"/>
          <w:sz w:val="32"/>
          <w:szCs w:val="32"/>
        </w:rPr>
        <w:t>月30日前制定本区办赛方案，组织宣传发动，筹划赛事相关事宜。</w:t>
      </w:r>
    </w:p>
    <w:p w14:paraId="72B4DA7B">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楷体_GB2312"/>
          <w:bCs/>
          <w:color w:val="auto"/>
          <w:sz w:val="32"/>
          <w:szCs w:val="32"/>
        </w:rPr>
      </w:pPr>
      <w:r>
        <w:rPr>
          <w:rFonts w:hint="eastAsia" w:eastAsia="楷体_GB2312"/>
          <w:bCs/>
          <w:color w:val="auto"/>
          <w:sz w:val="32"/>
          <w:szCs w:val="32"/>
        </w:rPr>
        <w:t>（二）第二阶段：大赛报名和审核（</w:t>
      </w:r>
      <w:r>
        <w:rPr>
          <w:rFonts w:eastAsia="楷体_GB2312"/>
          <w:bCs/>
          <w:color w:val="auto"/>
          <w:sz w:val="32"/>
          <w:szCs w:val="32"/>
        </w:rPr>
        <w:t>2025</w:t>
      </w:r>
      <w:r>
        <w:rPr>
          <w:rFonts w:hint="eastAsia" w:eastAsia="楷体_GB2312"/>
          <w:bCs/>
          <w:color w:val="auto"/>
          <w:sz w:val="32"/>
          <w:szCs w:val="32"/>
        </w:rPr>
        <w:t>年</w:t>
      </w:r>
      <w:r>
        <w:rPr>
          <w:rFonts w:hint="eastAsia" w:eastAsia="楷体_GB2312"/>
          <w:bCs/>
          <w:color w:val="auto"/>
          <w:sz w:val="32"/>
          <w:szCs w:val="32"/>
          <w:lang w:val="en-US" w:eastAsia="zh-CN"/>
        </w:rPr>
        <w:t>7</w:t>
      </w:r>
      <w:r>
        <w:rPr>
          <w:rFonts w:hint="eastAsia" w:eastAsia="楷体_GB2312"/>
          <w:bCs/>
          <w:color w:val="auto"/>
          <w:sz w:val="32"/>
          <w:szCs w:val="32"/>
        </w:rPr>
        <w:t>月</w:t>
      </w:r>
      <w:r>
        <w:rPr>
          <w:rFonts w:hint="eastAsia" w:eastAsia="楷体_GB2312"/>
          <w:bCs/>
          <w:color w:val="auto"/>
          <w:sz w:val="32"/>
          <w:szCs w:val="32"/>
          <w:lang w:eastAsia="zh-CN"/>
        </w:rPr>
        <w:t>至</w:t>
      </w:r>
      <w:r>
        <w:rPr>
          <w:rFonts w:hint="eastAsia" w:eastAsia="楷体_GB2312"/>
          <w:bCs/>
          <w:color w:val="auto"/>
          <w:sz w:val="32"/>
          <w:szCs w:val="32"/>
          <w:lang w:val="en-US" w:eastAsia="zh-CN"/>
        </w:rPr>
        <w:t>8月</w:t>
      </w:r>
      <w:r>
        <w:rPr>
          <w:rFonts w:hint="eastAsia" w:eastAsia="楷体_GB2312"/>
          <w:bCs/>
          <w:color w:val="auto"/>
          <w:sz w:val="32"/>
          <w:szCs w:val="32"/>
        </w:rPr>
        <w:t>）</w:t>
      </w:r>
    </w:p>
    <w:p w14:paraId="59D8A2C5">
      <w:pPr>
        <w:keepNext w:val="0"/>
        <w:keepLines w:val="0"/>
        <w:pageBreakBefore w:val="0"/>
        <w:widowControl w:val="0"/>
        <w:kinsoku/>
        <w:wordWrap w:val="0"/>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default" w:eastAsia="仿宋_GB2312"/>
          <w:bCs/>
          <w:color w:val="auto"/>
          <w:kern w:val="0"/>
          <w:sz w:val="32"/>
          <w:szCs w:val="32"/>
        </w:rPr>
        <w:t>参赛者</w:t>
      </w:r>
      <w:r>
        <w:rPr>
          <w:rFonts w:hint="default" w:eastAsia="仿宋_GB2312"/>
          <w:bCs/>
          <w:color w:val="auto"/>
          <w:kern w:val="0"/>
          <w:sz w:val="32"/>
          <w:szCs w:val="32"/>
          <w:lang w:eastAsia="zh-CN"/>
        </w:rPr>
        <w:t>于</w:t>
      </w:r>
      <w:r>
        <w:rPr>
          <w:rFonts w:hint="default" w:eastAsia="仿宋_GB2312"/>
          <w:bCs/>
          <w:color w:val="auto"/>
          <w:kern w:val="0"/>
          <w:sz w:val="32"/>
          <w:szCs w:val="32"/>
          <w:lang w:val="en-US" w:eastAsia="zh-CN"/>
        </w:rPr>
        <w:t>7月31日前</w:t>
      </w:r>
      <w:r>
        <w:rPr>
          <w:rFonts w:hint="default" w:eastAsia="仿宋_GB2312"/>
          <w:bCs/>
          <w:color w:val="auto"/>
          <w:kern w:val="0"/>
          <w:sz w:val="32"/>
          <w:szCs w:val="32"/>
        </w:rPr>
        <w:t>通过大赛官网</w:t>
      </w:r>
      <w:r>
        <w:rPr>
          <w:rFonts w:hint="default" w:eastAsia="仿宋_GB2312"/>
          <w:bCs/>
          <w:color w:val="auto"/>
          <w:kern w:val="0"/>
          <w:sz w:val="32"/>
          <w:szCs w:val="32"/>
          <w:lang w:eastAsia="zh-CN"/>
        </w:rPr>
        <w:t>（https://job.hrss.tj.gov.cn/template/pc/index.html）</w:t>
      </w:r>
      <w:r>
        <w:rPr>
          <w:rFonts w:hint="default" w:eastAsia="仿宋_GB2312"/>
          <w:bCs/>
          <w:color w:val="auto"/>
          <w:kern w:val="0"/>
          <w:sz w:val="32"/>
          <w:szCs w:val="32"/>
        </w:rPr>
        <w:t>及各区人社局窗口报名并提交参赛详细资料。大赛组委会向各赛道组委会开放报名入口审核权限，由各赛道组委会依据大赛报名参赛条件，对</w:t>
      </w:r>
      <w:r>
        <w:rPr>
          <w:rFonts w:hint="eastAsia" w:eastAsia="仿宋_GB2312"/>
          <w:bCs/>
          <w:color w:val="auto"/>
          <w:kern w:val="0"/>
          <w:sz w:val="32"/>
          <w:szCs w:val="32"/>
        </w:rPr>
        <w:t>报名参赛的项目进行资格审核，并于</w:t>
      </w:r>
      <w:r>
        <w:rPr>
          <w:rFonts w:hint="eastAsia" w:eastAsia="仿宋_GB2312"/>
          <w:bCs/>
          <w:color w:val="auto"/>
          <w:kern w:val="0"/>
          <w:sz w:val="32"/>
          <w:szCs w:val="32"/>
          <w:lang w:val="en-US" w:eastAsia="zh-CN"/>
        </w:rPr>
        <w:t>8</w:t>
      </w:r>
      <w:r>
        <w:rPr>
          <w:rFonts w:hint="eastAsia" w:eastAsia="仿宋_GB2312"/>
          <w:bCs/>
          <w:color w:val="auto"/>
          <w:kern w:val="0"/>
          <w:sz w:val="32"/>
          <w:szCs w:val="32"/>
        </w:rPr>
        <w:t>月</w:t>
      </w:r>
      <w:r>
        <w:rPr>
          <w:rFonts w:hint="eastAsia" w:eastAsia="仿宋_GB2312"/>
          <w:bCs/>
          <w:color w:val="auto"/>
          <w:kern w:val="0"/>
          <w:sz w:val="32"/>
          <w:szCs w:val="32"/>
          <w:lang w:val="en-US" w:eastAsia="zh-CN"/>
        </w:rPr>
        <w:t>15</w:t>
      </w:r>
      <w:r>
        <w:rPr>
          <w:rFonts w:hint="eastAsia" w:eastAsia="仿宋_GB2312"/>
          <w:bCs/>
          <w:color w:val="auto"/>
          <w:kern w:val="0"/>
          <w:sz w:val="32"/>
          <w:szCs w:val="32"/>
        </w:rPr>
        <w:t>日前将审核结果上报至大赛组委会。</w:t>
      </w:r>
      <w:r>
        <w:rPr>
          <w:rFonts w:eastAsia="仿宋_GB2312"/>
          <w:bCs/>
          <w:color w:val="auto"/>
          <w:kern w:val="0"/>
          <w:sz w:val="32"/>
          <w:szCs w:val="32"/>
        </w:rPr>
        <w:t>审核内容包含项目简介、团队介绍、项目进展，以及商业计划书、营业执照、专利证书、获奖证书等相关材料。</w:t>
      </w:r>
    </w:p>
    <w:p w14:paraId="4B2CDED1">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楷体_GB2312"/>
          <w:bCs/>
          <w:color w:val="auto"/>
          <w:sz w:val="32"/>
          <w:szCs w:val="32"/>
        </w:rPr>
        <w:t>（</w:t>
      </w:r>
      <w:r>
        <w:rPr>
          <w:rFonts w:hint="eastAsia" w:eastAsia="楷体_GB2312"/>
          <w:bCs/>
          <w:color w:val="auto"/>
          <w:sz w:val="32"/>
          <w:szCs w:val="32"/>
        </w:rPr>
        <w:t>三</w:t>
      </w:r>
      <w:r>
        <w:rPr>
          <w:rFonts w:eastAsia="楷体_GB2312"/>
          <w:bCs/>
          <w:color w:val="auto"/>
          <w:sz w:val="32"/>
          <w:szCs w:val="32"/>
        </w:rPr>
        <w:t>）第</w:t>
      </w:r>
      <w:r>
        <w:rPr>
          <w:rFonts w:hint="eastAsia" w:eastAsia="楷体_GB2312"/>
          <w:bCs/>
          <w:color w:val="auto"/>
          <w:sz w:val="32"/>
          <w:szCs w:val="32"/>
        </w:rPr>
        <w:t>三</w:t>
      </w:r>
      <w:r>
        <w:rPr>
          <w:rFonts w:eastAsia="楷体_GB2312"/>
          <w:bCs/>
          <w:color w:val="auto"/>
          <w:sz w:val="32"/>
          <w:szCs w:val="32"/>
        </w:rPr>
        <w:t>阶段：选拔赛</w:t>
      </w:r>
      <w:r>
        <w:rPr>
          <w:rFonts w:hint="eastAsia" w:eastAsia="楷体_GB2312"/>
          <w:bCs/>
          <w:color w:val="auto"/>
          <w:sz w:val="32"/>
          <w:szCs w:val="32"/>
          <w:lang w:eastAsia="zh-CN"/>
        </w:rPr>
        <w:t>和</w:t>
      </w:r>
      <w:r>
        <w:rPr>
          <w:rFonts w:hint="eastAsia" w:eastAsia="楷体_GB2312"/>
          <w:bCs/>
          <w:color w:val="auto"/>
          <w:sz w:val="32"/>
          <w:szCs w:val="32"/>
        </w:rPr>
        <w:t>决赛（2025年</w:t>
      </w:r>
      <w:r>
        <w:rPr>
          <w:rFonts w:hint="eastAsia" w:eastAsia="楷体_GB2312"/>
          <w:bCs/>
          <w:color w:val="auto"/>
          <w:sz w:val="32"/>
          <w:szCs w:val="32"/>
          <w:lang w:val="en-US" w:eastAsia="zh-CN"/>
        </w:rPr>
        <w:t>8</w:t>
      </w:r>
      <w:r>
        <w:rPr>
          <w:rFonts w:hint="eastAsia" w:eastAsia="楷体_GB2312"/>
          <w:bCs/>
          <w:color w:val="auto"/>
          <w:sz w:val="32"/>
          <w:szCs w:val="32"/>
        </w:rPr>
        <w:t>月</w:t>
      </w:r>
      <w:r>
        <w:rPr>
          <w:rFonts w:hint="eastAsia" w:eastAsia="楷体_GB2312"/>
          <w:bCs/>
          <w:color w:val="auto"/>
          <w:sz w:val="32"/>
          <w:szCs w:val="32"/>
          <w:lang w:eastAsia="zh-CN"/>
        </w:rPr>
        <w:t>至</w:t>
      </w:r>
      <w:r>
        <w:rPr>
          <w:rFonts w:hint="eastAsia" w:eastAsia="楷体_GB2312"/>
          <w:bCs/>
          <w:color w:val="auto"/>
          <w:sz w:val="32"/>
          <w:szCs w:val="32"/>
        </w:rPr>
        <w:t>10月）</w:t>
      </w:r>
    </w:p>
    <w:p w14:paraId="5C914528">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仿宋_GB2312"/>
          <w:bCs/>
          <w:color w:val="auto"/>
          <w:kern w:val="0"/>
          <w:sz w:val="32"/>
          <w:szCs w:val="32"/>
        </w:rPr>
        <w:t>1．</w:t>
      </w:r>
      <w:bookmarkStart w:id="6" w:name="_Hlk192516833"/>
      <w:r>
        <w:rPr>
          <w:rFonts w:hint="eastAsia" w:eastAsia="仿宋_GB2312"/>
          <w:bCs/>
          <w:color w:val="auto"/>
          <w:kern w:val="0"/>
          <w:sz w:val="32"/>
          <w:szCs w:val="32"/>
          <w:lang w:eastAsia="zh-CN"/>
        </w:rPr>
        <w:t>绿色经济组、</w:t>
      </w:r>
      <w:r>
        <w:rPr>
          <w:rFonts w:hint="eastAsia" w:eastAsia="仿宋_GB2312"/>
          <w:bCs/>
          <w:color w:val="auto"/>
          <w:kern w:val="0"/>
          <w:sz w:val="32"/>
          <w:szCs w:val="32"/>
        </w:rPr>
        <w:t>科技创新</w:t>
      </w:r>
      <w:r>
        <w:rPr>
          <w:rFonts w:hint="eastAsia" w:eastAsia="仿宋_GB2312"/>
          <w:bCs/>
          <w:color w:val="auto"/>
          <w:kern w:val="0"/>
          <w:sz w:val="32"/>
          <w:szCs w:val="32"/>
          <w:lang w:eastAsia="zh-CN"/>
        </w:rPr>
        <w:t>组</w:t>
      </w:r>
      <w:r>
        <w:rPr>
          <w:rFonts w:hint="eastAsia" w:eastAsia="仿宋_GB2312"/>
          <w:bCs/>
          <w:color w:val="auto"/>
          <w:kern w:val="0"/>
          <w:sz w:val="32"/>
          <w:szCs w:val="32"/>
        </w:rPr>
        <w:t>、生命科学</w:t>
      </w:r>
      <w:r>
        <w:rPr>
          <w:rFonts w:hint="eastAsia" w:eastAsia="仿宋_GB2312"/>
          <w:bCs/>
          <w:color w:val="auto"/>
          <w:kern w:val="0"/>
          <w:sz w:val="32"/>
          <w:szCs w:val="32"/>
          <w:lang w:eastAsia="zh-CN"/>
        </w:rPr>
        <w:t>组</w:t>
      </w:r>
      <w:r>
        <w:rPr>
          <w:rFonts w:hint="eastAsia" w:eastAsia="仿宋_GB2312"/>
          <w:bCs/>
          <w:color w:val="auto"/>
          <w:kern w:val="0"/>
          <w:sz w:val="32"/>
          <w:szCs w:val="32"/>
        </w:rPr>
        <w:t>、人工智能</w:t>
      </w:r>
      <w:r>
        <w:rPr>
          <w:rFonts w:hint="eastAsia" w:eastAsia="仿宋_GB2312"/>
          <w:bCs/>
          <w:color w:val="auto"/>
          <w:kern w:val="0"/>
          <w:sz w:val="32"/>
          <w:szCs w:val="32"/>
          <w:lang w:eastAsia="zh-CN"/>
        </w:rPr>
        <w:t>组</w:t>
      </w:r>
      <w:r>
        <w:rPr>
          <w:rFonts w:hint="eastAsia" w:eastAsia="仿宋_GB2312"/>
          <w:bCs/>
          <w:color w:val="auto"/>
          <w:kern w:val="0"/>
          <w:sz w:val="32"/>
          <w:szCs w:val="32"/>
        </w:rPr>
        <w:t>、青年创意</w:t>
      </w:r>
      <w:bookmarkEnd w:id="6"/>
      <w:r>
        <w:rPr>
          <w:rFonts w:hint="eastAsia" w:eastAsia="仿宋_GB2312"/>
          <w:bCs/>
          <w:color w:val="auto"/>
          <w:kern w:val="0"/>
          <w:sz w:val="32"/>
          <w:szCs w:val="32"/>
          <w:lang w:eastAsia="zh-CN"/>
        </w:rPr>
        <w:t>组</w:t>
      </w:r>
    </w:p>
    <w:p w14:paraId="037C19EF">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default" w:eastAsia="仿宋_GB2312"/>
          <w:bCs/>
          <w:color w:val="auto"/>
          <w:kern w:val="0"/>
          <w:sz w:val="32"/>
          <w:szCs w:val="32"/>
          <w:lang w:val="en"/>
        </w:rPr>
      </w:pPr>
      <w:r>
        <w:rPr>
          <w:rFonts w:eastAsia="仿宋_GB2312"/>
          <w:bCs/>
          <w:color w:val="auto"/>
          <w:kern w:val="0"/>
          <w:sz w:val="32"/>
          <w:szCs w:val="32"/>
        </w:rPr>
        <w:t>分成</w:t>
      </w:r>
      <w:r>
        <w:rPr>
          <w:rFonts w:hint="eastAsia" w:eastAsia="仿宋_GB2312"/>
          <w:bCs/>
          <w:color w:val="auto"/>
          <w:kern w:val="0"/>
          <w:sz w:val="32"/>
          <w:szCs w:val="32"/>
        </w:rPr>
        <w:t>初赛、复赛和决赛三个阶段</w:t>
      </w:r>
      <w:r>
        <w:rPr>
          <w:rFonts w:eastAsia="仿宋_GB2312"/>
          <w:bCs/>
          <w:color w:val="auto"/>
          <w:kern w:val="0"/>
          <w:sz w:val="32"/>
          <w:szCs w:val="32"/>
          <w:lang w:val="en"/>
        </w:rPr>
        <w:t>：</w:t>
      </w:r>
    </w:p>
    <w:p w14:paraId="4B2F327F">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仿宋_GB2312"/>
          <w:bCs/>
          <w:color w:val="auto"/>
          <w:kern w:val="0"/>
          <w:sz w:val="32"/>
          <w:szCs w:val="32"/>
        </w:rPr>
        <w:t>（1）初赛。通过专家评审方式，</w:t>
      </w:r>
      <w:r>
        <w:rPr>
          <w:rFonts w:hint="eastAsia" w:eastAsia="仿宋_GB2312"/>
          <w:bCs/>
          <w:color w:val="auto"/>
          <w:kern w:val="0"/>
          <w:sz w:val="32"/>
          <w:szCs w:val="32"/>
        </w:rPr>
        <w:t>每个赛道</w:t>
      </w:r>
      <w:r>
        <w:rPr>
          <w:rFonts w:eastAsia="仿宋_GB2312"/>
          <w:bCs/>
          <w:color w:val="auto"/>
          <w:kern w:val="0"/>
          <w:sz w:val="32"/>
          <w:szCs w:val="32"/>
        </w:rPr>
        <w:t>遴选出15个项目参加</w:t>
      </w:r>
      <w:r>
        <w:rPr>
          <w:rFonts w:hint="eastAsia" w:eastAsia="仿宋_GB2312"/>
          <w:bCs/>
          <w:color w:val="auto"/>
          <w:kern w:val="0"/>
          <w:sz w:val="32"/>
          <w:szCs w:val="32"/>
        </w:rPr>
        <w:t>复赛</w:t>
      </w:r>
      <w:r>
        <w:rPr>
          <w:rFonts w:eastAsia="仿宋_GB2312"/>
          <w:bCs/>
          <w:color w:val="auto"/>
          <w:kern w:val="0"/>
          <w:sz w:val="32"/>
          <w:szCs w:val="32"/>
        </w:rPr>
        <w:t>。</w:t>
      </w:r>
    </w:p>
    <w:p w14:paraId="69340BD6">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rPr>
        <w:t>（2）复赛。通过项目路演方式，每个赛道评审出6个项目参加决赛。</w:t>
      </w:r>
    </w:p>
    <w:p w14:paraId="395130B8">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仿宋_GB2312"/>
          <w:bCs/>
          <w:color w:val="auto"/>
          <w:kern w:val="0"/>
          <w:sz w:val="32"/>
          <w:szCs w:val="32"/>
        </w:rPr>
        <w:t>（</w:t>
      </w:r>
      <w:r>
        <w:rPr>
          <w:rFonts w:hint="eastAsia" w:eastAsia="仿宋_GB2312"/>
          <w:bCs/>
          <w:color w:val="auto"/>
          <w:kern w:val="0"/>
          <w:sz w:val="32"/>
          <w:szCs w:val="32"/>
        </w:rPr>
        <w:t>3</w:t>
      </w:r>
      <w:r>
        <w:rPr>
          <w:rFonts w:eastAsia="仿宋_GB2312"/>
          <w:bCs/>
          <w:color w:val="auto"/>
          <w:kern w:val="0"/>
          <w:sz w:val="32"/>
          <w:szCs w:val="32"/>
        </w:rPr>
        <w:t>）决赛。通过项目路演方式，评定出获奖项目。</w:t>
      </w:r>
    </w:p>
    <w:p w14:paraId="2EF90E67">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rPr>
        <w:t>初赛采取项目商业计划书评选方式，产生进入复赛项目。复赛、决赛项目采用“6+5+1”路演模式（路演6分钟，提问5分钟，评分1分钟）进行。</w:t>
      </w:r>
    </w:p>
    <w:p w14:paraId="4B050FBD">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仿宋_GB2312"/>
          <w:bCs/>
          <w:color w:val="auto"/>
          <w:kern w:val="0"/>
          <w:sz w:val="32"/>
          <w:szCs w:val="32"/>
        </w:rPr>
        <w:t>2．</w:t>
      </w:r>
      <w:r>
        <w:rPr>
          <w:rFonts w:hint="eastAsia" w:eastAsia="仿宋_GB2312"/>
          <w:bCs/>
          <w:color w:val="auto"/>
          <w:kern w:val="0"/>
          <w:sz w:val="32"/>
          <w:szCs w:val="32"/>
        </w:rPr>
        <w:t>创业讲师</w:t>
      </w:r>
      <w:r>
        <w:rPr>
          <w:rFonts w:hint="eastAsia" w:eastAsia="仿宋_GB2312"/>
          <w:bCs/>
          <w:color w:val="auto"/>
          <w:kern w:val="0"/>
          <w:sz w:val="32"/>
          <w:szCs w:val="32"/>
          <w:lang w:eastAsia="zh-CN"/>
        </w:rPr>
        <w:t>组</w:t>
      </w:r>
    </w:p>
    <w:p w14:paraId="34BE9289">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仿宋_GB2312"/>
          <w:bCs/>
          <w:color w:val="auto"/>
          <w:kern w:val="0"/>
          <w:sz w:val="32"/>
          <w:szCs w:val="32"/>
        </w:rPr>
        <w:t>分成初赛、复赛、决赛三个阶</w:t>
      </w:r>
      <w:r>
        <w:rPr>
          <w:rFonts w:hint="eastAsia" w:eastAsia="仿宋_GB2312"/>
          <w:bCs/>
          <w:color w:val="auto"/>
          <w:kern w:val="0"/>
          <w:sz w:val="32"/>
          <w:szCs w:val="32"/>
          <w:lang w:eastAsia="zh-CN"/>
        </w:rPr>
        <w:t>段</w:t>
      </w:r>
      <w:r>
        <w:rPr>
          <w:rFonts w:eastAsia="仿宋_GB2312"/>
          <w:bCs/>
          <w:color w:val="auto"/>
          <w:kern w:val="0"/>
          <w:sz w:val="32"/>
          <w:szCs w:val="32"/>
          <w:lang w:val="en"/>
        </w:rPr>
        <w:t>：</w:t>
      </w:r>
    </w:p>
    <w:p w14:paraId="6E71C0A0">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lang w:eastAsia="zh-CN"/>
        </w:rPr>
        <w:t>（</w:t>
      </w:r>
      <w:r>
        <w:rPr>
          <w:rFonts w:hint="eastAsia" w:eastAsia="仿宋_GB2312"/>
          <w:bCs/>
          <w:color w:val="auto"/>
          <w:kern w:val="0"/>
          <w:sz w:val="32"/>
          <w:szCs w:val="32"/>
          <w:lang w:val="en-US" w:eastAsia="zh-CN"/>
        </w:rPr>
        <w:t>1</w:t>
      </w:r>
      <w:r>
        <w:rPr>
          <w:rFonts w:hint="eastAsia" w:eastAsia="仿宋_GB2312"/>
          <w:bCs/>
          <w:color w:val="auto"/>
          <w:kern w:val="0"/>
          <w:sz w:val="32"/>
          <w:szCs w:val="32"/>
          <w:lang w:eastAsia="zh-CN"/>
        </w:rPr>
        <w:t>）</w:t>
      </w:r>
      <w:r>
        <w:rPr>
          <w:rFonts w:hint="eastAsia" w:eastAsia="仿宋_GB2312"/>
          <w:bCs/>
          <w:color w:val="auto"/>
          <w:kern w:val="0"/>
          <w:sz w:val="32"/>
          <w:szCs w:val="32"/>
        </w:rPr>
        <w:t>初赛。进行基础理论笔试竞赛，考查选手对理论知识的理解掌握程度及培训应用能力。初赛按照笔试成绩，前1</w:t>
      </w:r>
      <w:r>
        <w:rPr>
          <w:rFonts w:hint="eastAsia" w:eastAsia="仿宋_GB2312"/>
          <w:bCs/>
          <w:color w:val="auto"/>
          <w:kern w:val="0"/>
          <w:sz w:val="32"/>
          <w:szCs w:val="32"/>
          <w:lang w:val="en-US" w:eastAsia="zh-CN"/>
        </w:rPr>
        <w:t>5</w:t>
      </w:r>
      <w:r>
        <w:rPr>
          <w:rFonts w:hint="eastAsia" w:eastAsia="仿宋_GB2312"/>
          <w:bCs/>
          <w:color w:val="auto"/>
          <w:kern w:val="0"/>
          <w:sz w:val="32"/>
          <w:szCs w:val="32"/>
        </w:rPr>
        <w:t>名选手进入复赛，初赛成绩不计入复赛。</w:t>
      </w:r>
    </w:p>
    <w:p w14:paraId="4B2C9D85">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lang w:eastAsia="zh-CN"/>
        </w:rPr>
        <w:t>（</w:t>
      </w:r>
      <w:r>
        <w:rPr>
          <w:rFonts w:hint="eastAsia" w:eastAsia="仿宋_GB2312"/>
          <w:bCs/>
          <w:color w:val="auto"/>
          <w:kern w:val="0"/>
          <w:sz w:val="32"/>
          <w:szCs w:val="32"/>
          <w:lang w:val="en-US" w:eastAsia="zh-CN"/>
        </w:rPr>
        <w:t>2</w:t>
      </w:r>
      <w:r>
        <w:rPr>
          <w:rFonts w:hint="eastAsia" w:eastAsia="仿宋_GB2312"/>
          <w:bCs/>
          <w:color w:val="auto"/>
          <w:kern w:val="0"/>
          <w:sz w:val="32"/>
          <w:szCs w:val="32"/>
          <w:lang w:eastAsia="zh-CN"/>
        </w:rPr>
        <w:t>）</w:t>
      </w:r>
      <w:r>
        <w:rPr>
          <w:rFonts w:hint="eastAsia" w:eastAsia="仿宋_GB2312"/>
          <w:bCs/>
          <w:color w:val="auto"/>
          <w:kern w:val="0"/>
          <w:sz w:val="32"/>
          <w:szCs w:val="32"/>
        </w:rPr>
        <w:t>复赛。由大赛组委会从本市高层次人才专家库中抽取5名专家组成复赛评委</w:t>
      </w:r>
      <w:r>
        <w:rPr>
          <w:rFonts w:hint="default" w:eastAsia="仿宋_GB2312"/>
          <w:bCs/>
          <w:color w:val="auto"/>
          <w:kern w:val="0"/>
          <w:sz w:val="32"/>
          <w:szCs w:val="32"/>
          <w:lang w:val="en"/>
        </w:rPr>
        <w:t>，</w:t>
      </w:r>
      <w:r>
        <w:rPr>
          <w:rFonts w:hint="eastAsia" w:eastAsia="仿宋_GB2312"/>
          <w:bCs/>
          <w:color w:val="auto"/>
          <w:kern w:val="0"/>
          <w:sz w:val="32"/>
          <w:szCs w:val="32"/>
        </w:rPr>
        <w:t>通过精品课展示和实战能力赛的方式进行</w:t>
      </w:r>
      <w:r>
        <w:rPr>
          <w:rFonts w:hint="default" w:eastAsia="仿宋_GB2312"/>
          <w:bCs/>
          <w:color w:val="auto"/>
          <w:kern w:val="0"/>
          <w:sz w:val="32"/>
          <w:szCs w:val="32"/>
          <w:lang w:val="en"/>
        </w:rPr>
        <w:t>。</w:t>
      </w:r>
      <w:r>
        <w:rPr>
          <w:rFonts w:hint="eastAsia" w:eastAsia="仿宋_GB2312"/>
          <w:bCs/>
          <w:color w:val="auto"/>
          <w:kern w:val="0"/>
          <w:sz w:val="32"/>
          <w:szCs w:val="32"/>
        </w:rPr>
        <w:t>精品课展示：选手现场抽取题目，封闭进行8分钟准备（可现场制作PPT、彩色卡纸等，下同），再根据题目进行8分钟现场授课展示，满分100分，占总成绩的60%。实战能力赛：选手现场抽取1组题目，包含后续指导1题，教学实践和培训标准两项中任意1题，封闭进行8分钟准备，再根据题目进行8分钟现场论述展示（现场可使用视觉教具</w:t>
      </w:r>
      <w:r>
        <w:rPr>
          <w:rFonts w:hint="eastAsia" w:eastAsia="仿宋_GB2312"/>
          <w:bCs/>
          <w:color w:val="auto"/>
          <w:kern w:val="0"/>
          <w:sz w:val="32"/>
          <w:szCs w:val="32"/>
          <w:lang w:val="en-US" w:eastAsia="zh-CN"/>
        </w:rPr>
        <w:t>进行</w:t>
      </w:r>
      <w:r>
        <w:rPr>
          <w:rFonts w:hint="eastAsia" w:eastAsia="仿宋_GB2312"/>
          <w:bCs/>
          <w:color w:val="auto"/>
          <w:kern w:val="0"/>
          <w:sz w:val="32"/>
          <w:szCs w:val="32"/>
        </w:rPr>
        <w:t>呈现），满分100分，占总成绩的40%。按照评委打分成绩，前</w:t>
      </w:r>
      <w:r>
        <w:rPr>
          <w:rFonts w:hint="eastAsia" w:eastAsia="仿宋_GB2312"/>
          <w:bCs/>
          <w:color w:val="auto"/>
          <w:kern w:val="0"/>
          <w:sz w:val="32"/>
          <w:szCs w:val="32"/>
          <w:lang w:val="en-US" w:eastAsia="zh-CN"/>
        </w:rPr>
        <w:t>10</w:t>
      </w:r>
      <w:r>
        <w:rPr>
          <w:rFonts w:hint="eastAsia" w:eastAsia="仿宋_GB2312"/>
          <w:bCs/>
          <w:color w:val="auto"/>
          <w:kern w:val="0"/>
          <w:sz w:val="32"/>
          <w:szCs w:val="32"/>
        </w:rPr>
        <w:t>名选手进入决赛，复赛成绩不计入决赛。所有选手比赛结束后评委集中点评5分钟。</w:t>
      </w:r>
    </w:p>
    <w:p w14:paraId="5B7D1C2E">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lang w:eastAsia="zh-CN"/>
        </w:rPr>
        <w:t>（</w:t>
      </w:r>
      <w:r>
        <w:rPr>
          <w:rFonts w:hint="eastAsia" w:eastAsia="仿宋_GB2312"/>
          <w:bCs/>
          <w:color w:val="auto"/>
          <w:kern w:val="0"/>
          <w:sz w:val="32"/>
          <w:szCs w:val="32"/>
          <w:lang w:val="en-US" w:eastAsia="zh-CN"/>
        </w:rPr>
        <w:t>3</w:t>
      </w:r>
      <w:r>
        <w:rPr>
          <w:rFonts w:hint="eastAsia" w:eastAsia="仿宋_GB2312"/>
          <w:bCs/>
          <w:color w:val="auto"/>
          <w:kern w:val="0"/>
          <w:sz w:val="32"/>
          <w:szCs w:val="32"/>
          <w:lang w:eastAsia="zh-CN"/>
        </w:rPr>
        <w:t>）</w:t>
      </w:r>
      <w:r>
        <w:rPr>
          <w:rFonts w:hint="eastAsia" w:eastAsia="仿宋_GB2312"/>
          <w:bCs/>
          <w:color w:val="auto"/>
          <w:kern w:val="0"/>
          <w:sz w:val="32"/>
          <w:szCs w:val="32"/>
        </w:rPr>
        <w:t>决赛。由大赛组委会从本市高层次人才专家库中抽取5名专家组成复赛评委</w:t>
      </w:r>
      <w:r>
        <w:rPr>
          <w:rFonts w:hint="default" w:eastAsia="仿宋_GB2312"/>
          <w:bCs/>
          <w:color w:val="auto"/>
          <w:kern w:val="0"/>
          <w:sz w:val="32"/>
          <w:szCs w:val="32"/>
          <w:lang w:val="en"/>
        </w:rPr>
        <w:t>，</w:t>
      </w:r>
      <w:r>
        <w:rPr>
          <w:rFonts w:hint="eastAsia" w:eastAsia="仿宋_GB2312"/>
          <w:bCs/>
          <w:color w:val="auto"/>
          <w:kern w:val="0"/>
          <w:sz w:val="32"/>
          <w:szCs w:val="32"/>
        </w:rPr>
        <w:t>通过精品课展示的方式进行“六强风采赛”，考查选手培训内容解析能力、培训课程设计能力及培训技术运用能力。选手现场抽取题目，封闭进行</w:t>
      </w:r>
      <w:r>
        <w:rPr>
          <w:rFonts w:hint="eastAsia" w:eastAsia="仿宋_GB2312"/>
          <w:bCs/>
          <w:color w:val="auto"/>
          <w:kern w:val="0"/>
          <w:sz w:val="32"/>
          <w:szCs w:val="32"/>
          <w:lang w:val="en-US" w:eastAsia="zh-CN"/>
        </w:rPr>
        <w:t>8</w:t>
      </w:r>
      <w:r>
        <w:rPr>
          <w:rFonts w:hint="eastAsia" w:eastAsia="仿宋_GB2312"/>
          <w:bCs/>
          <w:color w:val="auto"/>
          <w:kern w:val="0"/>
          <w:sz w:val="32"/>
          <w:szCs w:val="32"/>
        </w:rPr>
        <w:t>分钟准备，再根据题目进行</w:t>
      </w:r>
      <w:r>
        <w:rPr>
          <w:rFonts w:hint="eastAsia" w:eastAsia="仿宋_GB2312"/>
          <w:bCs/>
          <w:color w:val="auto"/>
          <w:kern w:val="0"/>
          <w:sz w:val="32"/>
          <w:szCs w:val="32"/>
          <w:lang w:val="en-US" w:eastAsia="zh-CN"/>
        </w:rPr>
        <w:t>8</w:t>
      </w:r>
      <w:r>
        <w:rPr>
          <w:rFonts w:hint="eastAsia" w:eastAsia="仿宋_GB2312"/>
          <w:bCs/>
          <w:color w:val="auto"/>
          <w:kern w:val="0"/>
          <w:sz w:val="32"/>
          <w:szCs w:val="32"/>
        </w:rPr>
        <w:t>分钟现场授课展示，5分钟评委提问选手作答。所有选手比赛结束后评委集中点评5分钟，满分100分。</w:t>
      </w:r>
    </w:p>
    <w:p w14:paraId="57434798">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楷体_GB2312"/>
          <w:bCs/>
          <w:color w:val="auto"/>
          <w:sz w:val="32"/>
          <w:szCs w:val="32"/>
        </w:rPr>
      </w:pPr>
      <w:r>
        <w:rPr>
          <w:rFonts w:eastAsia="楷体_GB2312"/>
          <w:bCs/>
          <w:color w:val="auto"/>
          <w:sz w:val="32"/>
          <w:szCs w:val="32"/>
        </w:rPr>
        <w:t>（</w:t>
      </w:r>
      <w:r>
        <w:rPr>
          <w:rFonts w:hint="eastAsia" w:eastAsia="楷体_GB2312"/>
          <w:bCs/>
          <w:color w:val="auto"/>
          <w:sz w:val="32"/>
          <w:szCs w:val="32"/>
        </w:rPr>
        <w:t>四</w:t>
      </w:r>
      <w:r>
        <w:rPr>
          <w:rFonts w:eastAsia="楷体_GB2312"/>
          <w:bCs/>
          <w:color w:val="auto"/>
          <w:sz w:val="32"/>
          <w:szCs w:val="32"/>
        </w:rPr>
        <w:t>）第</w:t>
      </w:r>
      <w:r>
        <w:rPr>
          <w:rFonts w:hint="eastAsia" w:eastAsia="楷体_GB2312"/>
          <w:bCs/>
          <w:color w:val="auto"/>
          <w:sz w:val="32"/>
          <w:szCs w:val="32"/>
        </w:rPr>
        <w:t>四</w:t>
      </w:r>
      <w:r>
        <w:rPr>
          <w:rFonts w:eastAsia="楷体_GB2312"/>
          <w:bCs/>
          <w:color w:val="auto"/>
          <w:sz w:val="32"/>
          <w:szCs w:val="32"/>
        </w:rPr>
        <w:t>阶段：</w:t>
      </w:r>
      <w:r>
        <w:rPr>
          <w:rFonts w:hint="eastAsia" w:eastAsia="楷体_GB2312"/>
          <w:bCs/>
          <w:color w:val="auto"/>
          <w:sz w:val="32"/>
          <w:szCs w:val="32"/>
        </w:rPr>
        <w:t>京津冀创业交流展示活动（2025年11月）</w:t>
      </w:r>
    </w:p>
    <w:p w14:paraId="7BCEF6CC">
      <w:pPr>
        <w:pStyle w:val="4"/>
        <w:keepNext w:val="0"/>
        <w:keepLines w:val="0"/>
        <w:pageBreakBefore w:val="0"/>
        <w:widowControl w:val="0"/>
        <w:kinsoku/>
        <w:wordWrap/>
        <w:overflowPunct/>
        <w:topLinePunct w:val="0"/>
        <w:autoSpaceDE/>
        <w:autoSpaceDN/>
        <w:bidi w:val="0"/>
        <w:spacing w:beforeLines="0" w:after="0" w:afterLines="0" w:line="560" w:lineRule="exact"/>
        <w:ind w:firstLine="640" w:firstLineChars="200"/>
        <w:jc w:val="both"/>
        <w:textAlignment w:val="auto"/>
        <w:rPr>
          <w:rFonts w:eastAsia="仿宋_GB2312"/>
          <w:bCs/>
          <w:color w:val="auto"/>
          <w:sz w:val="32"/>
          <w:szCs w:val="32"/>
        </w:rPr>
      </w:pPr>
      <w:r>
        <w:rPr>
          <w:rFonts w:hint="eastAsia" w:eastAsia="仿宋_GB2312"/>
          <w:bCs/>
          <w:color w:val="auto"/>
          <w:sz w:val="32"/>
          <w:szCs w:val="32"/>
        </w:rPr>
        <w:t>1</w:t>
      </w:r>
      <w:r>
        <w:rPr>
          <w:rFonts w:eastAsia="仿宋_GB2312"/>
          <w:bCs/>
          <w:color w:val="auto"/>
          <w:kern w:val="0"/>
          <w:sz w:val="32"/>
          <w:szCs w:val="32"/>
        </w:rPr>
        <w:t>．</w:t>
      </w:r>
      <w:r>
        <w:rPr>
          <w:rFonts w:hint="eastAsia" w:eastAsia="仿宋_GB2312"/>
          <w:bCs/>
          <w:color w:val="auto"/>
          <w:sz w:val="32"/>
          <w:szCs w:val="32"/>
        </w:rPr>
        <w:t>创业经验分享。邀请京津冀三地优秀企业家代表分享创业经验。</w:t>
      </w:r>
    </w:p>
    <w:p w14:paraId="79DEC731">
      <w:pPr>
        <w:pStyle w:val="4"/>
        <w:keepNext w:val="0"/>
        <w:keepLines w:val="0"/>
        <w:pageBreakBefore w:val="0"/>
        <w:widowControl w:val="0"/>
        <w:kinsoku/>
        <w:wordWrap/>
        <w:overflowPunct/>
        <w:topLinePunct w:val="0"/>
        <w:autoSpaceDE/>
        <w:autoSpaceDN/>
        <w:bidi w:val="0"/>
        <w:spacing w:beforeLines="0" w:after="0" w:afterLines="0" w:line="560" w:lineRule="exact"/>
        <w:ind w:firstLine="640" w:firstLineChars="200"/>
        <w:jc w:val="both"/>
        <w:textAlignment w:val="auto"/>
        <w:rPr>
          <w:rFonts w:eastAsia="仿宋_GB2312"/>
          <w:bCs/>
          <w:color w:val="auto"/>
          <w:sz w:val="32"/>
          <w:szCs w:val="32"/>
        </w:rPr>
      </w:pPr>
      <w:r>
        <w:rPr>
          <w:rFonts w:hint="eastAsia" w:eastAsia="仿宋_GB2312"/>
          <w:bCs/>
          <w:color w:val="auto"/>
          <w:sz w:val="32"/>
          <w:szCs w:val="32"/>
        </w:rPr>
        <w:t>2</w:t>
      </w:r>
      <w:r>
        <w:rPr>
          <w:rFonts w:eastAsia="仿宋_GB2312"/>
          <w:bCs/>
          <w:color w:val="auto"/>
          <w:kern w:val="0"/>
          <w:sz w:val="32"/>
          <w:szCs w:val="32"/>
        </w:rPr>
        <w:t>．</w:t>
      </w:r>
      <w:r>
        <w:rPr>
          <w:rFonts w:hint="eastAsia" w:eastAsia="仿宋_GB2312"/>
          <w:bCs/>
          <w:color w:val="auto"/>
          <w:sz w:val="32"/>
          <w:szCs w:val="32"/>
        </w:rPr>
        <w:t>创业指导专家讲座。邀请创业指导专家结合自身丰富经验和专业知识，分析当前创业形势和市场需求。</w:t>
      </w:r>
    </w:p>
    <w:p w14:paraId="0BE326D7">
      <w:pPr>
        <w:pStyle w:val="4"/>
        <w:keepNext w:val="0"/>
        <w:keepLines w:val="0"/>
        <w:pageBreakBefore w:val="0"/>
        <w:widowControl w:val="0"/>
        <w:kinsoku/>
        <w:wordWrap/>
        <w:overflowPunct/>
        <w:topLinePunct w:val="0"/>
        <w:autoSpaceDE/>
        <w:autoSpaceDN/>
        <w:bidi w:val="0"/>
        <w:spacing w:beforeLines="0" w:after="0" w:afterLines="0" w:line="560" w:lineRule="exact"/>
        <w:ind w:firstLine="640" w:firstLineChars="200"/>
        <w:jc w:val="both"/>
        <w:textAlignment w:val="auto"/>
        <w:rPr>
          <w:rFonts w:eastAsia="仿宋_GB2312"/>
          <w:bCs/>
          <w:color w:val="auto"/>
          <w:sz w:val="32"/>
          <w:szCs w:val="32"/>
        </w:rPr>
      </w:pPr>
      <w:r>
        <w:rPr>
          <w:rFonts w:hint="eastAsia" w:eastAsia="仿宋_GB2312"/>
          <w:bCs/>
          <w:color w:val="auto"/>
          <w:sz w:val="32"/>
          <w:szCs w:val="32"/>
        </w:rPr>
        <w:t>3</w:t>
      </w:r>
      <w:r>
        <w:rPr>
          <w:rFonts w:eastAsia="仿宋_GB2312"/>
          <w:bCs/>
          <w:color w:val="auto"/>
          <w:kern w:val="0"/>
          <w:sz w:val="32"/>
          <w:szCs w:val="32"/>
        </w:rPr>
        <w:t>．</w:t>
      </w:r>
      <w:r>
        <w:rPr>
          <w:rFonts w:hint="eastAsia" w:eastAsia="仿宋_GB2312"/>
          <w:bCs/>
          <w:color w:val="auto"/>
          <w:sz w:val="32"/>
          <w:szCs w:val="32"/>
        </w:rPr>
        <w:t>项目展示。</w:t>
      </w:r>
      <w:r>
        <w:rPr>
          <w:rFonts w:hint="eastAsia" w:eastAsia="仿宋_GB2312"/>
          <w:bCs/>
          <w:color w:val="auto"/>
          <w:kern w:val="0"/>
          <w:sz w:val="32"/>
          <w:szCs w:val="32"/>
        </w:rPr>
        <w:t>绿色经济组</w:t>
      </w:r>
      <w:r>
        <w:rPr>
          <w:rFonts w:hint="eastAsia" w:eastAsia="仿宋_GB2312"/>
          <w:bCs/>
          <w:color w:val="auto"/>
          <w:sz w:val="32"/>
          <w:szCs w:val="32"/>
        </w:rPr>
        <w:t>、科技创新</w:t>
      </w:r>
      <w:r>
        <w:rPr>
          <w:rFonts w:hint="eastAsia" w:eastAsia="仿宋_GB2312"/>
          <w:bCs/>
          <w:color w:val="auto"/>
          <w:kern w:val="0"/>
          <w:sz w:val="32"/>
          <w:szCs w:val="32"/>
        </w:rPr>
        <w:t>组</w:t>
      </w:r>
      <w:r>
        <w:rPr>
          <w:rFonts w:hint="eastAsia" w:eastAsia="仿宋_GB2312"/>
          <w:bCs/>
          <w:color w:val="auto"/>
          <w:sz w:val="32"/>
          <w:szCs w:val="32"/>
        </w:rPr>
        <w:t>、生命科学</w:t>
      </w:r>
      <w:r>
        <w:rPr>
          <w:rFonts w:hint="eastAsia" w:eastAsia="仿宋_GB2312"/>
          <w:bCs/>
          <w:color w:val="auto"/>
          <w:kern w:val="0"/>
          <w:sz w:val="32"/>
          <w:szCs w:val="32"/>
        </w:rPr>
        <w:t>组</w:t>
      </w:r>
      <w:r>
        <w:rPr>
          <w:rFonts w:hint="eastAsia" w:eastAsia="仿宋_GB2312"/>
          <w:bCs/>
          <w:color w:val="auto"/>
          <w:sz w:val="32"/>
          <w:szCs w:val="32"/>
        </w:rPr>
        <w:t>、人工智能</w:t>
      </w:r>
      <w:r>
        <w:rPr>
          <w:rFonts w:hint="eastAsia" w:eastAsia="仿宋_GB2312"/>
          <w:bCs/>
          <w:color w:val="auto"/>
          <w:kern w:val="0"/>
          <w:sz w:val="32"/>
          <w:szCs w:val="32"/>
        </w:rPr>
        <w:t>组</w:t>
      </w:r>
      <w:r>
        <w:rPr>
          <w:rFonts w:hint="eastAsia" w:eastAsia="仿宋_GB2312"/>
          <w:bCs/>
          <w:color w:val="auto"/>
          <w:sz w:val="32"/>
          <w:szCs w:val="32"/>
        </w:rPr>
        <w:t>、青年创意</w:t>
      </w:r>
      <w:r>
        <w:rPr>
          <w:rFonts w:hint="eastAsia" w:eastAsia="仿宋_GB2312"/>
          <w:bCs/>
          <w:color w:val="auto"/>
          <w:kern w:val="0"/>
          <w:sz w:val="32"/>
          <w:szCs w:val="32"/>
        </w:rPr>
        <w:t>组</w:t>
      </w:r>
      <w:r>
        <w:rPr>
          <w:rFonts w:hint="eastAsia" w:eastAsia="仿宋_GB2312"/>
          <w:bCs/>
          <w:color w:val="auto"/>
          <w:sz w:val="32"/>
          <w:szCs w:val="32"/>
        </w:rPr>
        <w:t>5个赛道前</w:t>
      </w:r>
      <w:r>
        <w:rPr>
          <w:rFonts w:hint="eastAsia" w:eastAsia="仿宋_GB2312"/>
          <w:bCs/>
          <w:color w:val="auto"/>
          <w:sz w:val="32"/>
          <w:szCs w:val="32"/>
          <w:lang w:val="en-US" w:eastAsia="zh-CN"/>
        </w:rPr>
        <w:t>2</w:t>
      </w:r>
      <w:r>
        <w:rPr>
          <w:rFonts w:hint="eastAsia" w:eastAsia="仿宋_GB2312"/>
          <w:bCs/>
          <w:color w:val="auto"/>
          <w:sz w:val="32"/>
          <w:szCs w:val="32"/>
        </w:rPr>
        <w:t>名获奖者展示创业项目。</w:t>
      </w:r>
    </w:p>
    <w:p w14:paraId="085B0091">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hint="eastAsia" w:eastAsia="仿宋_GB2312"/>
          <w:bCs/>
          <w:color w:val="auto"/>
          <w:sz w:val="32"/>
          <w:szCs w:val="32"/>
          <w:lang w:eastAsia="zh-CN"/>
        </w:rPr>
      </w:pPr>
      <w:r>
        <w:rPr>
          <w:rFonts w:hint="eastAsia" w:eastAsia="仿宋_GB2312"/>
          <w:bCs/>
          <w:color w:val="auto"/>
          <w:sz w:val="32"/>
          <w:szCs w:val="32"/>
        </w:rPr>
        <w:t>4</w:t>
      </w:r>
      <w:r>
        <w:rPr>
          <w:rFonts w:eastAsia="仿宋_GB2312"/>
          <w:bCs/>
          <w:color w:val="auto"/>
          <w:kern w:val="0"/>
          <w:sz w:val="32"/>
          <w:szCs w:val="32"/>
        </w:rPr>
        <w:t>．</w:t>
      </w:r>
      <w:r>
        <w:rPr>
          <w:rFonts w:hint="eastAsia" w:eastAsia="仿宋_GB2312"/>
          <w:bCs/>
          <w:color w:val="auto"/>
          <w:sz w:val="32"/>
          <w:szCs w:val="32"/>
          <w:lang w:eastAsia="zh-CN"/>
        </w:rPr>
        <w:t>创业能力提升集训。邀请京津冀优秀创业导师，通过沙盘推演、商业计划书打磨、路演技巧实训等互动模块，提升创业者战略规划、资源整合及市场推广能力。</w:t>
      </w:r>
    </w:p>
    <w:p w14:paraId="5D0C10B2">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黑体"/>
          <w:bCs/>
          <w:color w:val="auto"/>
          <w:sz w:val="32"/>
          <w:szCs w:val="32"/>
        </w:rPr>
      </w:pPr>
      <w:r>
        <w:rPr>
          <w:rFonts w:eastAsia="黑体"/>
          <w:bCs/>
          <w:color w:val="auto"/>
          <w:sz w:val="32"/>
          <w:szCs w:val="32"/>
        </w:rPr>
        <w:t>七、评审标准</w:t>
      </w:r>
    </w:p>
    <w:p w14:paraId="36B146D2">
      <w:pPr>
        <w:pStyle w:val="3"/>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both"/>
        <w:textAlignment w:val="auto"/>
        <w:rPr>
          <w:rFonts w:eastAsia="楷体_GB2312"/>
          <w:bCs/>
          <w:color w:val="auto"/>
          <w:kern w:val="0"/>
          <w:sz w:val="32"/>
          <w:szCs w:val="32"/>
        </w:rPr>
      </w:pPr>
      <w:r>
        <w:rPr>
          <w:rFonts w:hint="eastAsia" w:eastAsia="楷体_GB2312"/>
          <w:bCs/>
          <w:color w:val="auto"/>
          <w:kern w:val="0"/>
          <w:sz w:val="32"/>
          <w:szCs w:val="32"/>
        </w:rPr>
        <w:t>（一）绿色经济组、科技创新组、生命科学组、人工智能组、青年创意组评审标准</w:t>
      </w:r>
    </w:p>
    <w:p w14:paraId="03BF93C9">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eastAsia" w:eastAsia="仿宋_GB2312" w:cs="仿宋_GB2312"/>
          <w:bCs/>
          <w:color w:val="auto"/>
          <w:kern w:val="0"/>
          <w:sz w:val="32"/>
          <w:szCs w:val="32"/>
        </w:rPr>
      </w:pPr>
      <w:r>
        <w:rPr>
          <w:rFonts w:eastAsia="仿宋_GB2312"/>
          <w:bCs/>
          <w:color w:val="auto"/>
          <w:kern w:val="0"/>
          <w:sz w:val="32"/>
          <w:szCs w:val="32"/>
        </w:rPr>
        <w:t>以</w:t>
      </w:r>
      <w:r>
        <w:rPr>
          <w:rFonts w:hint="eastAsia" w:eastAsia="仿宋_GB2312" w:cs="仿宋_GB2312"/>
          <w:bCs/>
          <w:color w:val="auto"/>
          <w:kern w:val="0"/>
          <w:sz w:val="32"/>
          <w:szCs w:val="32"/>
        </w:rPr>
        <w:t>“鼓励自主创新、培育新质生产力、促进创新成果落地转化、拓宽就业渠道、带动高质量就业”为导向，重点关注项目的创新性、引领性、技术（产品）先进性、服务模式独特性合理性、运营可持续性、带动就业数量质量等价值。</w:t>
      </w:r>
    </w:p>
    <w:p w14:paraId="772E017A">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eastAsia="楷体_GB2312"/>
          <w:bCs/>
          <w:color w:val="auto"/>
          <w:kern w:val="0"/>
          <w:sz w:val="32"/>
          <w:szCs w:val="32"/>
        </w:rPr>
        <w:t>（</w:t>
      </w:r>
      <w:r>
        <w:rPr>
          <w:rFonts w:hint="eastAsia" w:eastAsia="楷体_GB2312"/>
          <w:bCs/>
          <w:color w:val="auto"/>
          <w:kern w:val="0"/>
          <w:sz w:val="32"/>
          <w:szCs w:val="32"/>
        </w:rPr>
        <w:t>二</w:t>
      </w:r>
      <w:r>
        <w:rPr>
          <w:rFonts w:eastAsia="楷体_GB2312"/>
          <w:bCs/>
          <w:color w:val="auto"/>
          <w:kern w:val="0"/>
          <w:sz w:val="32"/>
          <w:szCs w:val="32"/>
        </w:rPr>
        <w:t>）创业讲师</w:t>
      </w:r>
      <w:r>
        <w:rPr>
          <w:rFonts w:hint="eastAsia" w:eastAsia="楷体_GB2312"/>
          <w:bCs/>
          <w:color w:val="auto"/>
          <w:kern w:val="0"/>
          <w:sz w:val="32"/>
          <w:szCs w:val="32"/>
        </w:rPr>
        <w:t>组</w:t>
      </w:r>
      <w:r>
        <w:rPr>
          <w:rFonts w:eastAsia="楷体_GB2312"/>
          <w:bCs/>
          <w:color w:val="auto"/>
          <w:kern w:val="0"/>
          <w:sz w:val="32"/>
          <w:szCs w:val="32"/>
        </w:rPr>
        <w:t>评审标准</w:t>
      </w:r>
    </w:p>
    <w:p w14:paraId="056CFB9A">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rPr>
        <w:t>通过情景案例，围绕教学实践、后续指导和培训标准进行综合考查。教学实践主要考查讲师对培训原理、方法、技巧、工具在实操沙盘、创业计划书等各类教学重难点中的实践应用能力以及教学实践中复杂问题的解决能力；后续指导主要考查讲师在培训结束后运用相关知识、经验和工具对学员进行创业指导的能力；培训标准主要考查讲师对创业培训标准和管理规范的理解执行能力。</w:t>
      </w:r>
    </w:p>
    <w:p w14:paraId="3BEE104F">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黑体"/>
          <w:bCs/>
          <w:color w:val="auto"/>
          <w:sz w:val="32"/>
          <w:szCs w:val="32"/>
        </w:rPr>
      </w:pPr>
      <w:r>
        <w:rPr>
          <w:rFonts w:eastAsia="黑体"/>
          <w:bCs/>
          <w:color w:val="auto"/>
          <w:sz w:val="32"/>
          <w:szCs w:val="32"/>
        </w:rPr>
        <w:t>八、奖项设置</w:t>
      </w:r>
    </w:p>
    <w:p w14:paraId="1572A157">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楷体_GB2312"/>
          <w:bCs/>
          <w:color w:val="auto"/>
          <w:kern w:val="0"/>
          <w:sz w:val="32"/>
          <w:szCs w:val="32"/>
        </w:rPr>
      </w:pPr>
      <w:r>
        <w:rPr>
          <w:rFonts w:eastAsia="楷体_GB2312"/>
          <w:bCs/>
          <w:color w:val="auto"/>
          <w:kern w:val="0"/>
          <w:sz w:val="32"/>
          <w:szCs w:val="32"/>
        </w:rPr>
        <w:t>（一）</w:t>
      </w:r>
      <w:r>
        <w:rPr>
          <w:rFonts w:hint="eastAsia" w:eastAsia="楷体_GB2312"/>
          <w:bCs/>
          <w:color w:val="auto"/>
          <w:kern w:val="0"/>
          <w:sz w:val="32"/>
          <w:szCs w:val="32"/>
        </w:rPr>
        <w:t>选拔赛及决赛</w:t>
      </w:r>
    </w:p>
    <w:p w14:paraId="629A0806">
      <w:pPr>
        <w:pStyle w:val="4"/>
        <w:keepNext w:val="0"/>
        <w:keepLines w:val="0"/>
        <w:pageBreakBefore w:val="0"/>
        <w:widowControl w:val="0"/>
        <w:kinsoku/>
        <w:wordWrap/>
        <w:overflowPunct/>
        <w:topLinePunct w:val="0"/>
        <w:autoSpaceDE/>
        <w:autoSpaceDN/>
        <w:bidi w:val="0"/>
        <w:spacing w:beforeLines="0" w:after="0" w:afterLines="0" w:line="560" w:lineRule="exact"/>
        <w:jc w:val="both"/>
        <w:textAlignment w:val="auto"/>
        <w:rPr>
          <w:color w:val="auto"/>
        </w:rPr>
      </w:pPr>
      <w:r>
        <w:rPr>
          <w:rFonts w:hint="eastAsia" w:eastAsia="仿宋_GB2312"/>
          <w:bCs/>
          <w:color w:val="auto"/>
          <w:kern w:val="0"/>
          <w:sz w:val="32"/>
          <w:szCs w:val="32"/>
        </w:rPr>
        <w:t xml:space="preserve">    绿色经济组、科技创新组、生命科学组、人工智能组、青年创意组</w:t>
      </w:r>
      <w:r>
        <w:rPr>
          <w:rFonts w:eastAsia="仿宋_GB2312"/>
          <w:bCs/>
          <w:color w:val="auto"/>
          <w:kern w:val="0"/>
          <w:sz w:val="32"/>
          <w:szCs w:val="32"/>
        </w:rPr>
        <w:t>分别设置一等奖1名、每名奖金</w:t>
      </w:r>
      <w:r>
        <w:rPr>
          <w:rFonts w:hint="eastAsia" w:eastAsia="仿宋_GB2312"/>
          <w:bCs/>
          <w:color w:val="auto"/>
          <w:kern w:val="0"/>
          <w:sz w:val="32"/>
          <w:szCs w:val="32"/>
        </w:rPr>
        <w:t>1</w:t>
      </w:r>
      <w:r>
        <w:rPr>
          <w:rFonts w:eastAsia="仿宋_GB2312"/>
          <w:bCs/>
          <w:color w:val="auto"/>
          <w:kern w:val="0"/>
          <w:sz w:val="32"/>
          <w:szCs w:val="32"/>
        </w:rPr>
        <w:t>万元</w:t>
      </w:r>
      <w:r>
        <w:rPr>
          <w:rFonts w:hint="eastAsia" w:eastAsia="仿宋_GB2312"/>
          <w:bCs/>
          <w:color w:val="auto"/>
          <w:kern w:val="0"/>
          <w:sz w:val="32"/>
          <w:szCs w:val="32"/>
        </w:rPr>
        <w:t>，</w:t>
      </w:r>
      <w:r>
        <w:rPr>
          <w:rFonts w:eastAsia="仿宋_GB2312"/>
          <w:bCs/>
          <w:color w:val="auto"/>
          <w:kern w:val="0"/>
          <w:sz w:val="32"/>
          <w:szCs w:val="32"/>
        </w:rPr>
        <w:t>二等奖2名、每名奖金</w:t>
      </w:r>
      <w:r>
        <w:rPr>
          <w:rFonts w:hint="eastAsia" w:eastAsia="仿宋_GB2312"/>
          <w:bCs/>
          <w:color w:val="auto"/>
          <w:kern w:val="0"/>
          <w:sz w:val="32"/>
          <w:szCs w:val="32"/>
        </w:rPr>
        <w:t>5000</w:t>
      </w:r>
      <w:r>
        <w:rPr>
          <w:rFonts w:eastAsia="仿宋_GB2312"/>
          <w:bCs/>
          <w:color w:val="auto"/>
          <w:kern w:val="0"/>
          <w:sz w:val="32"/>
          <w:szCs w:val="32"/>
        </w:rPr>
        <w:t>元</w:t>
      </w:r>
      <w:r>
        <w:rPr>
          <w:rFonts w:hint="eastAsia" w:eastAsia="仿宋_GB2312"/>
          <w:bCs/>
          <w:color w:val="auto"/>
          <w:kern w:val="0"/>
          <w:sz w:val="32"/>
          <w:szCs w:val="32"/>
        </w:rPr>
        <w:t>，</w:t>
      </w:r>
      <w:r>
        <w:rPr>
          <w:rFonts w:eastAsia="仿宋_GB2312"/>
          <w:bCs/>
          <w:color w:val="auto"/>
          <w:kern w:val="0"/>
          <w:sz w:val="32"/>
          <w:szCs w:val="32"/>
        </w:rPr>
        <w:t>三等奖3名、每名奖金</w:t>
      </w:r>
      <w:r>
        <w:rPr>
          <w:rFonts w:hint="eastAsia" w:eastAsia="仿宋_GB2312"/>
          <w:bCs/>
          <w:color w:val="auto"/>
          <w:kern w:val="0"/>
          <w:sz w:val="32"/>
          <w:szCs w:val="32"/>
        </w:rPr>
        <w:t>3000</w:t>
      </w:r>
      <w:r>
        <w:rPr>
          <w:rFonts w:eastAsia="仿宋_GB2312"/>
          <w:bCs/>
          <w:color w:val="auto"/>
          <w:kern w:val="0"/>
          <w:sz w:val="32"/>
          <w:szCs w:val="32"/>
        </w:rPr>
        <w:t>元。</w:t>
      </w:r>
      <w:r>
        <w:rPr>
          <w:rFonts w:hint="eastAsia" w:eastAsia="仿宋_GB2312"/>
          <w:bCs/>
          <w:color w:val="auto"/>
          <w:kern w:val="0"/>
          <w:sz w:val="32"/>
          <w:szCs w:val="32"/>
        </w:rPr>
        <w:t>创业讲师</w:t>
      </w:r>
      <w:r>
        <w:rPr>
          <w:rFonts w:hint="eastAsia" w:eastAsia="仿宋_GB2312"/>
          <w:bCs/>
          <w:color w:val="auto"/>
          <w:kern w:val="0"/>
          <w:sz w:val="32"/>
          <w:szCs w:val="32"/>
          <w:lang w:eastAsia="zh-CN"/>
        </w:rPr>
        <w:t>组</w:t>
      </w:r>
      <w:r>
        <w:rPr>
          <w:rFonts w:hint="eastAsia" w:eastAsia="仿宋_GB2312"/>
          <w:bCs/>
          <w:color w:val="auto"/>
          <w:kern w:val="0"/>
          <w:sz w:val="32"/>
          <w:szCs w:val="32"/>
        </w:rPr>
        <w:t>设置一等奖1名、每名奖金5000元，二等奖2名、每名奖金3000元，三等奖3名、每名奖金2000元。</w:t>
      </w:r>
    </w:p>
    <w:p w14:paraId="438C0BDC">
      <w:pPr>
        <w:pStyle w:val="3"/>
        <w:keepNext w:val="0"/>
        <w:keepLines w:val="0"/>
        <w:pageBreakBefore w:val="0"/>
        <w:widowControl w:val="0"/>
        <w:kinsoku/>
        <w:wordWrap/>
        <w:overflowPunct/>
        <w:topLinePunct w:val="0"/>
        <w:autoSpaceDE/>
        <w:autoSpaceDN/>
        <w:bidi w:val="0"/>
        <w:spacing w:beforeLines="0" w:after="0" w:afterLines="0" w:line="560" w:lineRule="exact"/>
        <w:ind w:firstLine="640" w:firstLineChars="200"/>
        <w:jc w:val="both"/>
        <w:textAlignment w:val="auto"/>
        <w:rPr>
          <w:rFonts w:eastAsia="楷体_GB2312"/>
          <w:bCs/>
          <w:color w:val="auto"/>
          <w:kern w:val="0"/>
          <w:sz w:val="32"/>
          <w:szCs w:val="32"/>
        </w:rPr>
      </w:pPr>
      <w:r>
        <w:rPr>
          <w:rFonts w:hint="eastAsia" w:eastAsia="楷体_GB2312"/>
          <w:bCs/>
          <w:color w:val="auto"/>
          <w:kern w:val="0"/>
          <w:sz w:val="32"/>
          <w:szCs w:val="32"/>
        </w:rPr>
        <w:t>（二）京津冀创业交流展示活动</w:t>
      </w:r>
    </w:p>
    <w:p w14:paraId="44CEB471">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Cs/>
          <w:color w:val="auto"/>
          <w:kern w:val="0"/>
          <w:sz w:val="32"/>
          <w:szCs w:val="32"/>
        </w:rPr>
        <w:t>设置金奖1名、奖金2万元，银奖2名、每名奖金1万元，铜奖3名、每名奖金5000元，</w:t>
      </w:r>
      <w:r>
        <w:rPr>
          <w:rFonts w:hint="eastAsia" w:eastAsia="仿宋_GB2312"/>
          <w:bCs/>
          <w:color w:val="auto"/>
          <w:kern w:val="0"/>
          <w:sz w:val="32"/>
          <w:szCs w:val="32"/>
          <w:lang w:eastAsia="zh-CN"/>
        </w:rPr>
        <w:t>优秀</w:t>
      </w:r>
      <w:r>
        <w:rPr>
          <w:rFonts w:hint="eastAsia" w:eastAsia="仿宋_GB2312"/>
          <w:bCs/>
          <w:color w:val="auto"/>
          <w:kern w:val="0"/>
          <w:sz w:val="32"/>
          <w:szCs w:val="32"/>
        </w:rPr>
        <w:t>奖</w:t>
      </w:r>
      <w:r>
        <w:rPr>
          <w:rFonts w:hint="eastAsia" w:eastAsia="仿宋_GB2312"/>
          <w:bCs/>
          <w:color w:val="auto"/>
          <w:kern w:val="0"/>
          <w:sz w:val="32"/>
          <w:szCs w:val="32"/>
          <w:lang w:val="en-US" w:eastAsia="zh-CN"/>
        </w:rPr>
        <w:t>4</w:t>
      </w:r>
      <w:r>
        <w:rPr>
          <w:rFonts w:hint="eastAsia" w:eastAsia="仿宋_GB2312"/>
          <w:bCs/>
          <w:color w:val="auto"/>
          <w:kern w:val="0"/>
          <w:sz w:val="32"/>
          <w:szCs w:val="32"/>
        </w:rPr>
        <w:t>名</w:t>
      </w:r>
      <w:r>
        <w:rPr>
          <w:rFonts w:hint="eastAsia" w:eastAsia="仿宋_GB2312"/>
          <w:bCs/>
          <w:color w:val="auto"/>
          <w:kern w:val="0"/>
          <w:sz w:val="32"/>
          <w:szCs w:val="32"/>
          <w:lang w:eastAsia="zh-CN"/>
        </w:rPr>
        <w:t>、</w:t>
      </w:r>
      <w:r>
        <w:rPr>
          <w:rFonts w:hint="eastAsia" w:eastAsia="仿宋_GB2312"/>
          <w:bCs/>
          <w:color w:val="auto"/>
          <w:kern w:val="0"/>
          <w:sz w:val="32"/>
          <w:szCs w:val="32"/>
        </w:rPr>
        <w:t>颁发获奖证书。</w:t>
      </w:r>
    </w:p>
    <w:p w14:paraId="10836968">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ascii="Times New Roman" w:eastAsia="楷体_GB2312"/>
          <w:bCs/>
          <w:color w:val="auto"/>
          <w:kern w:val="0"/>
          <w:sz w:val="32"/>
          <w:szCs w:val="32"/>
        </w:rPr>
      </w:pPr>
      <w:r>
        <w:rPr>
          <w:rFonts w:hint="eastAsia" w:ascii="Times New Roman" w:eastAsia="楷体_GB2312"/>
          <w:bCs/>
          <w:color w:val="auto"/>
          <w:kern w:val="0"/>
          <w:sz w:val="32"/>
          <w:szCs w:val="32"/>
        </w:rPr>
        <w:t>（三）纳入优秀创业项目（师资）库</w:t>
      </w:r>
    </w:p>
    <w:p w14:paraId="41FBB0C3">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eastAsia" w:eastAsia="仿宋_GB2312"/>
          <w:bCs/>
          <w:color w:val="auto"/>
          <w:kern w:val="0"/>
          <w:sz w:val="32"/>
          <w:szCs w:val="32"/>
        </w:rPr>
      </w:pPr>
      <w:r>
        <w:rPr>
          <w:rFonts w:hint="eastAsia" w:eastAsia="仿宋_GB2312"/>
          <w:bCs/>
          <w:color w:val="auto"/>
          <w:kern w:val="0"/>
          <w:sz w:val="32"/>
          <w:szCs w:val="32"/>
        </w:rPr>
        <w:t>对获得决赛前3名的获奖项目及选手，纳入优秀项目（师资）库，符合条件的，可选拔推荐至</w:t>
      </w:r>
      <w:r>
        <w:rPr>
          <w:rFonts w:hint="default" w:eastAsia="仿宋_GB2312"/>
          <w:bCs/>
          <w:color w:val="auto"/>
          <w:kern w:val="0"/>
          <w:sz w:val="32"/>
          <w:szCs w:val="32"/>
          <w:lang w:val="en"/>
        </w:rPr>
        <w:t>人力资源社会保障部</w:t>
      </w:r>
      <w:r>
        <w:rPr>
          <w:rFonts w:hint="eastAsia" w:eastAsia="仿宋_GB2312"/>
          <w:bCs/>
          <w:color w:val="auto"/>
          <w:kern w:val="0"/>
          <w:sz w:val="32"/>
          <w:szCs w:val="32"/>
          <w:lang w:eastAsia="zh-CN"/>
        </w:rPr>
        <w:t>相关赛事</w:t>
      </w:r>
      <w:r>
        <w:rPr>
          <w:rFonts w:hint="eastAsia" w:eastAsia="仿宋_GB2312"/>
          <w:bCs/>
          <w:color w:val="auto"/>
          <w:kern w:val="0"/>
          <w:sz w:val="32"/>
          <w:szCs w:val="32"/>
        </w:rPr>
        <w:t>。</w:t>
      </w:r>
    </w:p>
    <w:p w14:paraId="64945474">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仿宋_GB2312"/>
          <w:bCs/>
          <w:color w:val="auto"/>
          <w:kern w:val="0"/>
          <w:sz w:val="32"/>
          <w:szCs w:val="32"/>
        </w:rPr>
      </w:pPr>
      <w:r>
        <w:rPr>
          <w:rFonts w:hint="eastAsia" w:eastAsia="仿宋_GB2312"/>
          <w:b w:val="0"/>
          <w:bCs/>
          <w:color w:val="auto"/>
          <w:kern w:val="0"/>
          <w:sz w:val="32"/>
          <w:szCs w:val="32"/>
        </w:rPr>
        <w:t>大赛中毕业5年内的高校毕业生和本市全日制普通高等院校在校生的上述获奖项目</w:t>
      </w:r>
      <w:r>
        <w:rPr>
          <w:rFonts w:hint="eastAsia" w:eastAsia="仿宋_GB2312"/>
          <w:bCs/>
          <w:color w:val="auto"/>
          <w:kern w:val="0"/>
          <w:sz w:val="32"/>
          <w:szCs w:val="32"/>
        </w:rPr>
        <w:t>，符合《市人社局市财政局市教委关于建立天津市高校毕业生创业就业专项资金的通知》（津人社局发〔2020〕26号）规定资助条件的，其奖金由专项资金列支，不再额外给予资助。</w:t>
      </w:r>
    </w:p>
    <w:p w14:paraId="081101FF">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hint="eastAsia" w:eastAsia="仿宋_GB2312"/>
          <w:bCs/>
          <w:color w:val="auto"/>
          <w:kern w:val="0"/>
          <w:sz w:val="32"/>
          <w:szCs w:val="32"/>
        </w:rPr>
      </w:pPr>
      <w:r>
        <w:rPr>
          <w:rFonts w:hint="eastAsia" w:eastAsia="仿宋_GB2312"/>
          <w:bCs/>
          <w:color w:val="auto"/>
          <w:kern w:val="0"/>
          <w:sz w:val="32"/>
          <w:szCs w:val="32"/>
        </w:rPr>
        <w:t>同一参赛项目若在本年度人社部门举办的第六届“海河英才”系列赛事中多次获奖，仅按所获奖金最高的奖项领取一次奖金。</w:t>
      </w:r>
    </w:p>
    <w:p w14:paraId="3D279B37">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textAlignment w:val="auto"/>
        <w:rPr>
          <w:rFonts w:eastAsia="黑体"/>
          <w:bCs/>
          <w:color w:val="auto"/>
          <w:sz w:val="32"/>
          <w:szCs w:val="32"/>
        </w:rPr>
      </w:pPr>
      <w:r>
        <w:rPr>
          <w:rFonts w:eastAsia="黑体"/>
          <w:bCs/>
          <w:color w:val="auto"/>
          <w:sz w:val="32"/>
          <w:szCs w:val="32"/>
        </w:rPr>
        <w:t>九、扶持措施</w:t>
      </w:r>
    </w:p>
    <w:p w14:paraId="0DB99670">
      <w:pPr>
        <w:pStyle w:val="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ascii="Times New Roman" w:hAnsi="Times New Roman" w:eastAsia="楷体_GB2312" w:cs="Times New Roman"/>
          <w:bCs/>
          <w:color w:val="auto"/>
          <w:kern w:val="2"/>
          <w:sz w:val="32"/>
          <w:szCs w:val="32"/>
        </w:rPr>
      </w:pPr>
      <w:r>
        <w:rPr>
          <w:rFonts w:ascii="Times New Roman" w:hAnsi="Times New Roman" w:eastAsia="楷体_GB2312" w:cs="Times New Roman"/>
          <w:bCs/>
          <w:color w:val="auto"/>
          <w:kern w:val="2"/>
          <w:sz w:val="32"/>
          <w:szCs w:val="32"/>
        </w:rPr>
        <w:t>（一）</w:t>
      </w:r>
      <w:r>
        <w:rPr>
          <w:rFonts w:hint="eastAsia" w:ascii="Times New Roman" w:hAnsi="Times New Roman" w:eastAsia="楷体_GB2312" w:cs="Times New Roman"/>
          <w:bCs/>
          <w:color w:val="auto"/>
          <w:kern w:val="2"/>
          <w:sz w:val="32"/>
          <w:szCs w:val="32"/>
        </w:rPr>
        <w:t>免费企业宣传</w:t>
      </w:r>
    </w:p>
    <w:p w14:paraId="68776317">
      <w:pPr>
        <w:pStyle w:val="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ascii="Times New Roman" w:hAnsi="Times New Roman" w:eastAsia="仿宋_GB2312" w:cs="Times New Roman"/>
          <w:bCs/>
          <w:color w:val="auto"/>
          <w:kern w:val="2"/>
          <w:sz w:val="32"/>
          <w:szCs w:val="32"/>
          <w:lang w:eastAsia="zh-CN"/>
        </w:rPr>
      </w:pPr>
      <w:r>
        <w:rPr>
          <w:rFonts w:hint="eastAsia" w:ascii="Times New Roman" w:hAnsi="Times New Roman" w:eastAsia="仿宋_GB2312" w:cs="Times New Roman"/>
          <w:bCs/>
          <w:color w:val="auto"/>
          <w:sz w:val="32"/>
          <w:szCs w:val="32"/>
        </w:rPr>
        <w:t>活动结束后，为交流展示活动前6名获奖项目免费拍摄公益宣传片（2分钟内），或提供一组等值企业产品广告设计方案</w:t>
      </w:r>
      <w:r>
        <w:rPr>
          <w:rFonts w:hint="eastAsia" w:ascii="Times New Roman" w:hAnsi="Times New Roman" w:eastAsia="仿宋_GB2312" w:cs="Times New Roman"/>
          <w:bCs/>
          <w:color w:val="auto"/>
          <w:sz w:val="32"/>
          <w:szCs w:val="32"/>
          <w:lang w:eastAsia="zh-CN"/>
        </w:rPr>
        <w:t>（一年内有效）</w:t>
      </w:r>
      <w:r>
        <w:rPr>
          <w:rFonts w:hint="eastAsia" w:ascii="Times New Roman" w:hAnsi="Times New Roman" w:eastAsia="仿宋_GB2312" w:cs="Times New Roman"/>
          <w:bCs/>
          <w:color w:val="auto"/>
          <w:sz w:val="32"/>
          <w:szCs w:val="32"/>
        </w:rPr>
        <w:t>。</w:t>
      </w:r>
    </w:p>
    <w:p w14:paraId="5CCD33DF">
      <w:pPr>
        <w:pStyle w:val="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ascii="Times New Roman" w:hAnsi="Times New Roman" w:eastAsia="楷体_GB2312" w:cs="Times New Roman"/>
          <w:bCs/>
          <w:color w:val="auto"/>
          <w:kern w:val="2"/>
          <w:sz w:val="32"/>
          <w:szCs w:val="32"/>
        </w:rPr>
      </w:pPr>
      <w:r>
        <w:rPr>
          <w:rFonts w:hint="eastAsia" w:ascii="Times New Roman" w:hAnsi="Times New Roman" w:eastAsia="楷体_GB2312" w:cs="Times New Roman"/>
          <w:bCs/>
          <w:color w:val="auto"/>
          <w:kern w:val="2"/>
          <w:sz w:val="32"/>
          <w:szCs w:val="32"/>
        </w:rPr>
        <w:t>（二）</w:t>
      </w:r>
      <w:r>
        <w:rPr>
          <w:rFonts w:ascii="Times New Roman" w:hAnsi="Times New Roman" w:eastAsia="楷体_GB2312" w:cs="Times New Roman"/>
          <w:bCs/>
          <w:color w:val="auto"/>
          <w:kern w:val="2"/>
          <w:sz w:val="32"/>
          <w:szCs w:val="32"/>
        </w:rPr>
        <w:t>创业担保贷款</w:t>
      </w:r>
    </w:p>
    <w:p w14:paraId="4A5DBAA5">
      <w:pPr>
        <w:pStyle w:val="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ascii="Times New Roman" w:hAnsi="Times New Roman" w:eastAsia="仿宋_GB2312" w:cs="Times New Roman"/>
          <w:b w:val="0"/>
          <w:bCs/>
          <w:color w:val="auto"/>
          <w:kern w:val="2"/>
          <w:sz w:val="32"/>
          <w:szCs w:val="32"/>
        </w:rPr>
      </w:pPr>
      <w:r>
        <w:rPr>
          <w:rFonts w:hint="eastAsia" w:ascii="Times New Roman" w:hAnsi="Times New Roman" w:eastAsia="仿宋_GB2312" w:cs="Times New Roman"/>
          <w:b w:val="0"/>
          <w:bCs/>
          <w:color w:val="auto"/>
          <w:sz w:val="32"/>
          <w:szCs w:val="32"/>
        </w:rPr>
        <w:t>大赛获奖项目，可按规定享受最高400万元的创业担保贷款</w:t>
      </w:r>
      <w:r>
        <w:rPr>
          <w:rFonts w:hint="eastAsia" w:ascii="Times New Roman" w:hAnsi="Times New Roman" w:eastAsia="仿宋_GB2312" w:cs="Times New Roman"/>
          <w:b w:val="0"/>
          <w:bCs/>
          <w:color w:val="auto"/>
          <w:sz w:val="32"/>
          <w:szCs w:val="32"/>
          <w:lang w:eastAsia="zh-CN"/>
        </w:rPr>
        <w:t>和</w:t>
      </w:r>
      <w:r>
        <w:rPr>
          <w:rFonts w:hint="eastAsia" w:ascii="Times New Roman" w:hAnsi="Times New Roman" w:eastAsia="仿宋_GB2312" w:cs="Times New Roman"/>
          <w:b w:val="0"/>
          <w:bCs/>
          <w:color w:val="auto"/>
          <w:sz w:val="32"/>
          <w:szCs w:val="32"/>
        </w:rPr>
        <w:t>贴息支持。交流展示活动前6名获奖项目可获得低息贷款，由</w:t>
      </w:r>
      <w:r>
        <w:rPr>
          <w:rFonts w:hint="eastAsia" w:ascii="Times New Roman" w:hAnsi="Times New Roman" w:eastAsia="仿宋_GB2312" w:cs="Times New Roman"/>
          <w:b w:val="0"/>
          <w:bCs/>
          <w:color w:val="auto"/>
          <w:sz w:val="32"/>
          <w:szCs w:val="32"/>
          <w:lang w:eastAsia="zh-CN"/>
        </w:rPr>
        <w:t>天津市中小企业信用融资担保有限公司</w:t>
      </w:r>
      <w:r>
        <w:rPr>
          <w:rFonts w:hint="eastAsia" w:ascii="Times New Roman" w:hAnsi="Times New Roman" w:eastAsia="仿宋_GB2312" w:cs="Times New Roman"/>
          <w:b w:val="0"/>
          <w:bCs/>
          <w:color w:val="auto"/>
          <w:sz w:val="32"/>
          <w:szCs w:val="32"/>
        </w:rPr>
        <w:t>担保的可以减收、免收担保费用。</w:t>
      </w:r>
    </w:p>
    <w:p w14:paraId="79F98B0C">
      <w:pPr>
        <w:keepNext w:val="0"/>
        <w:keepLines w:val="0"/>
        <w:pageBreakBefore w:val="0"/>
        <w:widowControl w:val="0"/>
        <w:shd w:val="clear" w:color="auto" w:fill="FFFFFF"/>
        <w:kinsoku/>
        <w:wordWrap/>
        <w:overflowPunct/>
        <w:topLinePunct w:val="0"/>
        <w:autoSpaceDE/>
        <w:autoSpaceDN/>
        <w:bidi w:val="0"/>
        <w:spacing w:beforeLines="0" w:after="0" w:afterLines="0" w:line="560" w:lineRule="exact"/>
        <w:ind w:firstLine="600"/>
        <w:textAlignment w:val="auto"/>
        <w:rPr>
          <w:rFonts w:eastAsia="仿宋_GB2312"/>
          <w:bCs/>
          <w:color w:val="auto"/>
          <w:sz w:val="32"/>
          <w:szCs w:val="32"/>
        </w:rPr>
      </w:pPr>
      <w:r>
        <w:rPr>
          <w:rFonts w:eastAsia="楷体_GB2312"/>
          <w:bCs/>
          <w:color w:val="auto"/>
          <w:sz w:val="32"/>
          <w:szCs w:val="32"/>
        </w:rPr>
        <w:t>（</w:t>
      </w:r>
      <w:r>
        <w:rPr>
          <w:rFonts w:hint="eastAsia" w:eastAsia="楷体_GB2312"/>
          <w:bCs/>
          <w:color w:val="auto"/>
          <w:sz w:val="32"/>
          <w:szCs w:val="32"/>
        </w:rPr>
        <w:t>三</w:t>
      </w:r>
      <w:r>
        <w:rPr>
          <w:rFonts w:eastAsia="楷体_GB2312"/>
          <w:bCs/>
          <w:color w:val="auto"/>
          <w:sz w:val="32"/>
          <w:szCs w:val="32"/>
        </w:rPr>
        <w:t>）</w:t>
      </w:r>
      <w:r>
        <w:rPr>
          <w:rFonts w:hint="eastAsia" w:eastAsia="楷体_GB2312"/>
          <w:color w:val="auto"/>
          <w:sz w:val="32"/>
          <w:szCs w:val="32"/>
        </w:rPr>
        <w:t>金融授信支持</w:t>
      </w:r>
      <w:r>
        <w:rPr>
          <w:rFonts w:hint="eastAsia" w:eastAsia="楷体_GB2312"/>
          <w:color w:val="auto"/>
          <w:sz w:val="32"/>
          <w:szCs w:val="32"/>
        </w:rPr>
        <w:br w:type="textWrapping"/>
      </w:r>
      <w:r>
        <w:rPr>
          <w:rFonts w:hint="default" w:eastAsia="楷体_GB2312"/>
          <w:color w:val="auto"/>
          <w:sz w:val="32"/>
          <w:szCs w:val="32"/>
          <w:lang w:val="en"/>
        </w:rPr>
        <w:t xml:space="preserve">    </w:t>
      </w:r>
      <w:r>
        <w:rPr>
          <w:rFonts w:hint="eastAsia" w:eastAsia="仿宋_GB2312"/>
          <w:bCs/>
          <w:color w:val="auto"/>
          <w:kern w:val="0"/>
          <w:sz w:val="32"/>
          <w:szCs w:val="32"/>
        </w:rPr>
        <w:t>大赛获奖项目可获得最高1000万元贷款授信额度</w:t>
      </w:r>
      <w:r>
        <w:rPr>
          <w:rFonts w:hint="eastAsia" w:eastAsia="楷体_GB2312"/>
          <w:color w:val="auto"/>
          <w:sz w:val="32"/>
          <w:szCs w:val="32"/>
        </w:rPr>
        <w:t>。</w:t>
      </w:r>
    </w:p>
    <w:p w14:paraId="710893FE">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0" w:afterLines="0" w:line="560" w:lineRule="exact"/>
        <w:ind w:firstLine="600"/>
        <w:textAlignment w:val="auto"/>
        <w:rPr>
          <w:rFonts w:hint="eastAsia" w:eastAsia="楷体_GB2312"/>
          <w:bCs/>
          <w:color w:val="auto"/>
          <w:sz w:val="32"/>
          <w:szCs w:val="32"/>
        </w:rPr>
      </w:pPr>
      <w:r>
        <w:rPr>
          <w:rFonts w:eastAsia="楷体_GB2312"/>
          <w:bCs/>
          <w:color w:val="auto"/>
          <w:sz w:val="32"/>
          <w:szCs w:val="32"/>
        </w:rPr>
        <w:t>（</w:t>
      </w:r>
      <w:r>
        <w:rPr>
          <w:rFonts w:hint="eastAsia" w:eastAsia="楷体_GB2312"/>
          <w:bCs/>
          <w:color w:val="auto"/>
          <w:sz w:val="32"/>
          <w:szCs w:val="32"/>
        </w:rPr>
        <w:t>四</w:t>
      </w:r>
      <w:r>
        <w:rPr>
          <w:rFonts w:eastAsia="楷体_GB2312"/>
          <w:bCs/>
          <w:color w:val="auto"/>
          <w:sz w:val="32"/>
          <w:szCs w:val="32"/>
        </w:rPr>
        <w:t>）</w:t>
      </w:r>
      <w:r>
        <w:rPr>
          <w:rFonts w:hint="eastAsia" w:eastAsia="楷体_GB2312"/>
          <w:bCs/>
          <w:color w:val="auto"/>
          <w:sz w:val="32"/>
          <w:szCs w:val="32"/>
        </w:rPr>
        <w:t>赛前辅导</w:t>
      </w:r>
    </w:p>
    <w:p w14:paraId="5CA9A594">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0" w:afterLines="0" w:line="560" w:lineRule="exact"/>
        <w:ind w:firstLine="600"/>
        <w:textAlignment w:val="auto"/>
        <w:rPr>
          <w:rFonts w:eastAsia="仿宋_GB2312"/>
          <w:bCs/>
          <w:color w:val="auto"/>
          <w:sz w:val="32"/>
          <w:szCs w:val="32"/>
        </w:rPr>
      </w:pPr>
      <w:r>
        <w:rPr>
          <w:rFonts w:hint="eastAsia" w:eastAsia="仿宋_GB2312"/>
          <w:bCs/>
          <w:color w:val="auto"/>
          <w:kern w:val="0"/>
          <w:sz w:val="32"/>
          <w:szCs w:val="32"/>
        </w:rPr>
        <w:t>开展商业计划书表达与融资路演赛前辅导活动，从投资人角度阐述如何理解商业计划书，创业者该如何梳理好一个创业项目的内在逻辑和模式，帮助创业者梳理商业画布，解决初创过程中的困惑，更好表达和展示项目。创业讲师组可获同等辅导项目。</w:t>
      </w:r>
    </w:p>
    <w:p w14:paraId="0A3A567F">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0" w:afterLines="0" w:line="560" w:lineRule="exact"/>
        <w:ind w:firstLine="600"/>
        <w:textAlignment w:val="auto"/>
        <w:rPr>
          <w:rFonts w:hint="eastAsia" w:eastAsia="楷体_GB2312"/>
          <w:bCs/>
          <w:color w:val="auto"/>
          <w:sz w:val="32"/>
          <w:szCs w:val="32"/>
        </w:rPr>
      </w:pPr>
      <w:r>
        <w:rPr>
          <w:rFonts w:hint="eastAsia" w:eastAsia="楷体_GB2312"/>
          <w:bCs/>
          <w:color w:val="auto"/>
          <w:sz w:val="32"/>
          <w:szCs w:val="32"/>
        </w:rPr>
        <w:t>（五）产品项目展示交流</w:t>
      </w:r>
    </w:p>
    <w:p w14:paraId="70117D3C">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0" w:afterLines="0" w:line="560" w:lineRule="exact"/>
        <w:ind w:firstLine="600"/>
        <w:textAlignment w:val="auto"/>
        <w:rPr>
          <w:rFonts w:eastAsia="楷体_GB2312"/>
          <w:bCs/>
          <w:color w:val="auto"/>
          <w:sz w:val="32"/>
          <w:szCs w:val="32"/>
        </w:rPr>
      </w:pPr>
      <w:r>
        <w:rPr>
          <w:rFonts w:hint="eastAsia" w:eastAsia="仿宋_GB2312"/>
          <w:bCs/>
          <w:color w:val="auto"/>
          <w:kern w:val="0"/>
          <w:sz w:val="32"/>
          <w:szCs w:val="32"/>
        </w:rPr>
        <w:t>企业产品及宣传视频在赛事推广期间、比赛现场进行展示。主要针对本次大赛的选手、天津市“海河英才”创业大赛的往届获奖选手等。</w:t>
      </w:r>
    </w:p>
    <w:p w14:paraId="669094EA">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0" w:afterLines="0" w:line="560" w:lineRule="exact"/>
        <w:ind w:firstLine="600"/>
        <w:textAlignment w:val="auto"/>
        <w:rPr>
          <w:rFonts w:eastAsia="楷体_GB2312"/>
          <w:bCs/>
          <w:color w:val="auto"/>
          <w:sz w:val="32"/>
          <w:szCs w:val="32"/>
        </w:rPr>
      </w:pPr>
      <w:r>
        <w:rPr>
          <w:rFonts w:hint="eastAsia" w:eastAsia="楷体_GB2312"/>
          <w:bCs/>
          <w:color w:val="auto"/>
          <w:sz w:val="32"/>
          <w:szCs w:val="32"/>
        </w:rPr>
        <w:t>（六）</w:t>
      </w:r>
      <w:r>
        <w:rPr>
          <w:rFonts w:eastAsia="楷体_GB2312"/>
          <w:bCs/>
          <w:color w:val="auto"/>
          <w:sz w:val="32"/>
          <w:szCs w:val="32"/>
        </w:rPr>
        <w:t>创业场地保障</w:t>
      </w:r>
    </w:p>
    <w:p w14:paraId="4A3F804D">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0" w:afterLines="0" w:line="560" w:lineRule="exact"/>
        <w:ind w:firstLine="600"/>
        <w:textAlignment w:val="auto"/>
        <w:rPr>
          <w:rFonts w:eastAsia="仿宋_GB2312"/>
          <w:bCs/>
          <w:color w:val="auto"/>
          <w:sz w:val="32"/>
          <w:szCs w:val="32"/>
        </w:rPr>
      </w:pPr>
      <w:r>
        <w:rPr>
          <w:rFonts w:eastAsia="仿宋_GB2312"/>
          <w:bCs/>
          <w:color w:val="auto"/>
          <w:sz w:val="32"/>
          <w:szCs w:val="32"/>
        </w:rPr>
        <w:t>获奖项目或企业可优先入驻市人社部门认定的孵化基地，享受一站式创业服务，对租房开办企业的给予每月最高2500元的房租补贴。</w:t>
      </w:r>
    </w:p>
    <w:p w14:paraId="082E2348">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0" w:afterLines="0" w:line="560" w:lineRule="exact"/>
        <w:ind w:firstLine="600"/>
        <w:textAlignment w:val="auto"/>
        <w:rPr>
          <w:rFonts w:eastAsia="楷体_GB2312"/>
          <w:bCs/>
          <w:color w:val="auto"/>
          <w:sz w:val="32"/>
          <w:szCs w:val="32"/>
        </w:rPr>
      </w:pPr>
      <w:r>
        <w:rPr>
          <w:rFonts w:eastAsia="楷体_GB2312"/>
          <w:bCs/>
          <w:color w:val="auto"/>
          <w:sz w:val="32"/>
          <w:szCs w:val="32"/>
        </w:rPr>
        <w:t>（</w:t>
      </w:r>
      <w:r>
        <w:rPr>
          <w:rFonts w:hint="eastAsia" w:eastAsia="楷体_GB2312"/>
          <w:bCs/>
          <w:color w:val="auto"/>
          <w:sz w:val="32"/>
          <w:szCs w:val="32"/>
        </w:rPr>
        <w:t>七</w:t>
      </w:r>
      <w:r>
        <w:rPr>
          <w:rFonts w:eastAsia="楷体_GB2312"/>
          <w:bCs/>
          <w:color w:val="auto"/>
          <w:sz w:val="32"/>
          <w:szCs w:val="32"/>
        </w:rPr>
        <w:t>）免费创业培训</w:t>
      </w:r>
    </w:p>
    <w:p w14:paraId="2841E7F4">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0" w:afterLines="0" w:line="560" w:lineRule="exact"/>
        <w:ind w:firstLine="600"/>
        <w:textAlignment w:val="auto"/>
        <w:rPr>
          <w:rFonts w:hint="eastAsia" w:eastAsia="仿宋_GB2312" w:cs="仿宋_GB2312"/>
          <w:bCs/>
          <w:color w:val="auto"/>
          <w:kern w:val="0"/>
          <w:sz w:val="32"/>
          <w:szCs w:val="32"/>
        </w:rPr>
      </w:pPr>
      <w:r>
        <w:rPr>
          <w:rFonts w:eastAsia="仿宋_GB2312"/>
          <w:bCs/>
          <w:color w:val="auto"/>
          <w:sz w:val="32"/>
          <w:szCs w:val="32"/>
        </w:rPr>
        <w:t>符合条件的参赛选手可免费参</w:t>
      </w:r>
      <w:r>
        <w:rPr>
          <w:rFonts w:hint="eastAsia" w:eastAsia="仿宋_GB2312" w:cs="仿宋_GB2312"/>
          <w:bCs/>
          <w:color w:val="auto"/>
          <w:sz w:val="32"/>
          <w:szCs w:val="32"/>
        </w:rPr>
        <w:t>加“创办你的企业”、“改善你的企业”等创业特色培训课程。</w:t>
      </w:r>
    </w:p>
    <w:p w14:paraId="698F6294">
      <w:pPr>
        <w:spacing w:beforeLines="0" w:afterLines="0" w:line="580" w:lineRule="exact"/>
        <w:rPr>
          <w:rFonts w:hint="eastAsia" w:eastAsia="仿宋_GB2312" w:cs="仿宋_GB2312"/>
        </w:rPr>
      </w:pPr>
    </w:p>
    <w:sectPr>
      <w:footerReference r:id="rId3" w:type="default"/>
      <w:pgSz w:w="11906" w:h="16838"/>
      <w:pgMar w:top="1361" w:right="1587" w:bottom="1247"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51DC84-CF74-4DA9-8F69-6322808645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1543E24D-5EC7-400E-8260-8A107EB57952}"/>
  </w:font>
  <w:font w:name="仿宋_GB2312">
    <w:panose1 w:val="02010609030101010101"/>
    <w:charset w:val="86"/>
    <w:family w:val="modern"/>
    <w:pitch w:val="default"/>
    <w:sig w:usb0="00000001" w:usb1="080E0000" w:usb2="00000000" w:usb3="00000000" w:csb0="00040000" w:csb1="00000000"/>
    <w:embedRegular r:id="rId3" w:fontKey="{DDFE9936-A23F-4E3F-97DE-44035172822B}"/>
  </w:font>
  <w:font w:name="楷体_GB2312">
    <w:panose1 w:val="02010609030101010101"/>
    <w:charset w:val="86"/>
    <w:family w:val="auto"/>
    <w:pitch w:val="default"/>
    <w:sig w:usb0="00000001" w:usb1="080E0000" w:usb2="00000000" w:usb3="00000000" w:csb0="00040000" w:csb1="00000000"/>
    <w:embedRegular r:id="rId4" w:fontKey="{8F776C69-D751-42C5-8517-9D35BCC0C9C4}"/>
  </w:font>
  <w:font w:name="Bookman Old Style">
    <w:altName w:val="Segoe Print"/>
    <w:panose1 w:val="02050604050505020204"/>
    <w:charset w:val="00"/>
    <w:family w:val="roman"/>
    <w:pitch w:val="default"/>
    <w:sig w:usb0="00000000" w:usb1="00000000" w:usb2="00000000" w:usb3="00000000" w:csb0="0000009F" w:csb1="00000000"/>
  </w:font>
  <w:font w:name="DejaVu Serif">
    <w:altName w:val="Segoe Print"/>
    <w:panose1 w:val="02060603050605020204"/>
    <w:charset w:val="00"/>
    <w:family w:val="auto"/>
    <w:pitch w:val="default"/>
    <w:sig w:usb0="00000000" w:usb1="00000000" w:usb2="0A040020" w:usb3="00000000" w:csb0="6000009F" w:csb1="DFD70000"/>
  </w:font>
  <w:font w:name="文星简小标宋">
    <w:altName w:val="方正小标宋简体"/>
    <w:panose1 w:val="00000000000000000000"/>
    <w:charset w:val="86"/>
    <w:family w:val="modern"/>
    <w:pitch w:val="default"/>
    <w:sig w:usb0="00000000" w:usb1="00000000" w:usb2="00000010" w:usb3="00000000" w:csb0="00040000" w:csb1="00000000"/>
    <w:embedRegular r:id="rId5" w:fontKey="{614B9BB1-B87E-401D-8456-49F853F8646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76EB">
    <w:pPr>
      <w:pStyle w:val="4"/>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14:paraId="2334E910">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35716C6"/>
    <w:rsid w:val="3CBF99F0"/>
    <w:rsid w:val="3FD7AF05"/>
    <w:rsid w:val="3FE8AF81"/>
    <w:rsid w:val="457D6DD8"/>
    <w:rsid w:val="4E7F9551"/>
    <w:rsid w:val="4FC761E3"/>
    <w:rsid w:val="617F2852"/>
    <w:rsid w:val="6B7F373B"/>
    <w:rsid w:val="777B9F63"/>
    <w:rsid w:val="79E327F9"/>
    <w:rsid w:val="7A74471E"/>
    <w:rsid w:val="7ADA7BA4"/>
    <w:rsid w:val="7BFDA7B9"/>
    <w:rsid w:val="7FD66D0B"/>
    <w:rsid w:val="94BFB46B"/>
    <w:rsid w:val="AEFE3A77"/>
    <w:rsid w:val="BD7E967F"/>
    <w:rsid w:val="BFBD8A15"/>
    <w:rsid w:val="CFAF8AA6"/>
    <w:rsid w:val="DC77B1C3"/>
    <w:rsid w:val="F7DDFB61"/>
    <w:rsid w:val="FBFBD0FD"/>
    <w:rsid w:val="FEDF6586"/>
    <w:rsid w:val="FF5F5750"/>
    <w:rsid w:val="FFDB7081"/>
    <w:rsid w:val="FFFFF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qFormat/>
    <w:uiPriority w:val="0"/>
    <w:pPr>
      <w:jc w:val="center"/>
    </w:pPr>
    <w:rPr>
      <w:sz w:val="44"/>
    </w:rPr>
  </w:style>
  <w:style w:type="paragraph" w:styleId="4">
    <w:name w:val="footer"/>
    <w:basedOn w:val="1"/>
    <w:next w:val="2"/>
    <w:qFormat/>
    <w:uiPriority w:val="0"/>
    <w:pPr>
      <w:tabs>
        <w:tab w:val="center" w:pos="4153"/>
        <w:tab w:val="right" w:pos="8306"/>
      </w:tabs>
      <w:snapToGrid w:val="0"/>
      <w:jc w:val="left"/>
    </w:pPr>
    <w:rPr>
      <w:sz w:val="18"/>
      <w:szCs w:val="18"/>
    </w:rPr>
  </w:style>
  <w:style w:type="paragraph" w:styleId="5">
    <w:name w:val="Body Text Indent"/>
    <w:basedOn w:val="1"/>
    <w:qFormat/>
    <w:uiPriority w:val="0"/>
    <w:pPr>
      <w:ind w:firstLine="360"/>
    </w:pPr>
  </w:style>
  <w:style w:type="paragraph" w:styleId="6">
    <w:name w:val="Plain Text"/>
    <w:basedOn w:val="1"/>
    <w:qFormat/>
    <w:uiPriority w:val="0"/>
    <w:rPr>
      <w:rFonts w:ascii="宋体" w:hAnsi="Courier New"/>
    </w:r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FF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Char Char Char Char"/>
    <w:basedOn w:val="1"/>
    <w:qFormat/>
    <w:uiPriority w:val="0"/>
    <w:pPr>
      <w:spacing w:line="360" w:lineRule="auto"/>
      <w:ind w:firstLine="420"/>
    </w:pPr>
    <w:rPr>
      <w:rFonts w:ascii="Bookman Old Style" w:hAnsi="Bookman Old Style" w:eastAsia="仿宋_GB2312"/>
      <w:sz w:val="28"/>
      <w:szCs w:val="28"/>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11</Pages>
  <Words>4999</Words>
  <Characters>5148</Characters>
  <Lines>1</Lines>
  <Paragraphs>1</Paragraphs>
  <TotalTime>27</TotalTime>
  <ScaleCrop>false</ScaleCrop>
  <LinksUpToDate>false</LinksUpToDate>
  <CharactersWithSpaces>5342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admin</dc:creator>
  <cp:lastModifiedBy>佟萌萌</cp:lastModifiedBy>
  <cp:lastPrinted>2005-02-23T23:04:00Z</cp:lastPrinted>
  <dcterms:modified xsi:type="dcterms:W3CDTF">2025-06-18T06:29:58Z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C45D8F72355556B05B424A6809BFE27A</vt:lpwstr>
  </property>
  <property fmtid="{D5CDD505-2E9C-101B-9397-08002B2CF9AE}" pid="4" name="KSOTemplateDocerSaveRecord">
    <vt:lpwstr>eyJoZGlkIjoiYzA2Zjg1M2UzNzA3NDhiMTI3MTJmMDBmNzZjODczMDgiLCJ1c2VySWQiOiIxNjg5NjI2OTUwIn0=</vt:lpwstr>
  </property>
</Properties>
</file>