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7331F">
      <w:pPr>
        <w:pStyle w:val="2"/>
        <w:adjustRightInd w:val="0"/>
        <w:spacing w:line="440" w:lineRule="exact"/>
        <w:rPr>
          <w:rFonts w:hAnsi="宋体"/>
          <w:b/>
          <w:bCs/>
          <w:szCs w:val="44"/>
        </w:rPr>
      </w:pPr>
    </w:p>
    <w:p w14:paraId="79AD1AB5">
      <w:pPr>
        <w:keepNext w:val="0"/>
        <w:keepLines w:val="0"/>
        <w:pageBreakBefore w:val="0"/>
        <w:widowControl/>
        <w:shd w:val="clear" w:color="auto" w:fill="auto"/>
        <w:kinsoku/>
        <w:wordWrap/>
        <w:overflowPunct w:val="0"/>
        <w:topLinePunct w:val="0"/>
        <w:autoSpaceDE/>
        <w:autoSpaceDN/>
        <w:bidi w:val="0"/>
        <w:snapToGrid/>
        <w:spacing w:line="600" w:lineRule="exact"/>
        <w:ind w:firstLine="0"/>
        <w:jc w:val="center"/>
        <w:textAlignment w:val="auto"/>
        <w:rPr>
          <w:rFonts w:ascii="Times New Roman" w:hAnsi="Times New Roman" w:eastAsia="方正小标宋简体" w:cs="方正小标宋简体"/>
          <w:b w:val="0"/>
          <w:bCs w:val="0"/>
          <w:color w:val="000000"/>
          <w:kern w:val="0"/>
          <w:sz w:val="44"/>
          <w:szCs w:val="44"/>
          <w:highlight w:val="none"/>
          <w:shd w:val="clear" w:color="auto" w:fill="FFFFFF"/>
          <w:lang w:val="en-US" w:eastAsia="zh-CN" w:bidi="ar-SA"/>
        </w:rPr>
      </w:pPr>
      <w:r>
        <w:rPr>
          <w:rFonts w:ascii="Times New Roman" w:hAnsi="Times New Roman" w:eastAsia="方正小标宋简体" w:cs="方正小标宋简体"/>
          <w:b w:val="0"/>
          <w:bCs w:val="0"/>
          <w:color w:val="000000"/>
          <w:kern w:val="0"/>
          <w:sz w:val="44"/>
          <w:szCs w:val="44"/>
          <w:highlight w:val="none"/>
          <w:shd w:val="clear" w:color="auto" w:fill="FFFFFF"/>
          <w:lang w:val="en-US" w:eastAsia="zh-CN" w:bidi="ar-SA"/>
        </w:rPr>
        <w:t>市人社局关于印发《20</w:t>
      </w:r>
      <w:r>
        <w:rPr>
          <w:rFonts w:hint="default" w:ascii="Times New Roman" w:hAnsi="Times New Roman" w:eastAsia="方正小标宋简体" w:cs="方正小标宋简体"/>
          <w:b w:val="0"/>
          <w:bCs w:val="0"/>
          <w:color w:val="000000"/>
          <w:kern w:val="0"/>
          <w:sz w:val="44"/>
          <w:szCs w:val="44"/>
          <w:highlight w:val="none"/>
          <w:shd w:val="clear" w:color="auto" w:fill="FFFFFF"/>
          <w:lang w:val="en" w:eastAsia="zh-CN" w:bidi="ar-SA"/>
        </w:rPr>
        <w:t>25</w:t>
      </w:r>
      <w:r>
        <w:rPr>
          <w:rFonts w:ascii="Times New Roman" w:hAnsi="Times New Roman" w:eastAsia="方正小标宋简体" w:cs="方正小标宋简体"/>
          <w:b w:val="0"/>
          <w:bCs w:val="0"/>
          <w:color w:val="000000"/>
          <w:kern w:val="0"/>
          <w:sz w:val="44"/>
          <w:szCs w:val="44"/>
          <w:highlight w:val="none"/>
          <w:shd w:val="clear" w:color="auto" w:fill="FFFFFF"/>
          <w:lang w:val="en-US" w:eastAsia="zh-CN" w:bidi="ar-SA"/>
        </w:rPr>
        <w:t>年度技工院校</w:t>
      </w:r>
    </w:p>
    <w:p w14:paraId="0152A13E">
      <w:pPr>
        <w:keepNext w:val="0"/>
        <w:keepLines w:val="0"/>
        <w:pageBreakBefore w:val="0"/>
        <w:widowControl/>
        <w:shd w:val="clear" w:color="auto" w:fill="auto"/>
        <w:kinsoku/>
        <w:wordWrap/>
        <w:overflowPunct w:val="0"/>
        <w:topLinePunct w:val="0"/>
        <w:autoSpaceDE/>
        <w:autoSpaceDN/>
        <w:bidi w:val="0"/>
        <w:snapToGrid/>
        <w:spacing w:line="600" w:lineRule="exact"/>
        <w:ind w:firstLine="0"/>
        <w:jc w:val="center"/>
        <w:textAlignment w:val="auto"/>
        <w:rPr>
          <w:rFonts w:ascii="Times New Roman" w:hAnsi="Times New Roman" w:eastAsia="方正小标宋简体" w:cs="方正小标宋简体"/>
          <w:b w:val="0"/>
          <w:bCs w:val="0"/>
          <w:color w:val="auto"/>
          <w:kern w:val="0"/>
          <w:sz w:val="44"/>
          <w:szCs w:val="44"/>
          <w:highlight w:val="none"/>
          <w:lang w:val="en-US" w:eastAsia="zh-CN" w:bidi="ar-SA"/>
        </w:rPr>
      </w:pPr>
      <w:r>
        <w:rPr>
          <w:rFonts w:ascii="Times New Roman" w:hAnsi="Times New Roman" w:eastAsia="方正小标宋简体" w:cs="方正小标宋简体"/>
          <w:b w:val="0"/>
          <w:bCs w:val="0"/>
          <w:color w:val="000000"/>
          <w:kern w:val="0"/>
          <w:sz w:val="44"/>
          <w:szCs w:val="44"/>
          <w:highlight w:val="none"/>
          <w:shd w:val="clear" w:color="auto" w:fill="FFFFFF"/>
          <w:lang w:val="en-US" w:eastAsia="zh-CN" w:bidi="ar-SA"/>
        </w:rPr>
        <w:t>教师职称评审工作方案》的通知</w:t>
      </w:r>
    </w:p>
    <w:p w14:paraId="024E058A">
      <w:pPr>
        <w:keepNext w:val="0"/>
        <w:keepLines w:val="0"/>
        <w:pageBreakBefore w:val="0"/>
        <w:widowControl/>
        <w:shd w:val="clear" w:color="auto" w:fill="auto"/>
        <w:kinsoku/>
        <w:wordWrap/>
        <w:overflowPunct w:val="0"/>
        <w:topLinePunct w:val="0"/>
        <w:autoSpaceDE/>
        <w:autoSpaceDN/>
        <w:bidi w:val="0"/>
        <w:snapToGrid/>
        <w:spacing w:line="600" w:lineRule="exact"/>
        <w:ind w:firstLine="420"/>
        <w:jc w:val="both"/>
        <w:textAlignment w:val="auto"/>
        <w:rPr>
          <w:rFonts w:ascii="Times New Roman" w:hAnsi="Times New Roman" w:eastAsia="仿宋_GB2312" w:cs="仿宋_GB2312"/>
          <w:b w:val="0"/>
          <w:bCs w:val="0"/>
          <w:color w:val="auto"/>
          <w:kern w:val="0"/>
          <w:sz w:val="32"/>
          <w:szCs w:val="32"/>
          <w:highlight w:val="none"/>
          <w:lang w:val="en-US" w:eastAsia="zh-CN" w:bidi="ar-SA"/>
        </w:rPr>
      </w:pPr>
    </w:p>
    <w:p w14:paraId="0609DD77">
      <w:pPr>
        <w:keepNext w:val="0"/>
        <w:keepLines w:val="0"/>
        <w:pageBreakBefore w:val="0"/>
        <w:widowControl/>
        <w:shd w:val="clear" w:color="auto" w:fill="auto"/>
        <w:kinsoku/>
        <w:wordWrap/>
        <w:overflowPunct w:val="0"/>
        <w:topLinePunct w:val="0"/>
        <w:autoSpaceDE/>
        <w:autoSpaceDN/>
        <w:bidi w:val="0"/>
        <w:snapToGrid/>
        <w:spacing w:line="600" w:lineRule="exact"/>
        <w:jc w:val="both"/>
        <w:textAlignment w:val="auto"/>
        <w:rPr>
          <w:rFonts w:ascii="Times New Roman" w:hAnsi="Times New Roman" w:eastAsia="仿宋_GB2312" w:cs="仿宋_GB2312"/>
          <w:b w:val="0"/>
          <w:bCs w:val="0"/>
          <w:color w:val="auto"/>
          <w:kern w:val="0"/>
          <w:sz w:val="32"/>
          <w:szCs w:val="32"/>
          <w:highlight w:val="none"/>
          <w:lang w:val="en-US" w:eastAsia="zh-CN" w:bidi="ar-SA"/>
        </w:rPr>
      </w:pP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各办学主管部门，各技工院校：</w:t>
      </w:r>
    </w:p>
    <w:p w14:paraId="7CE99DF1">
      <w:pPr>
        <w:keepNext w:val="0"/>
        <w:keepLines w:val="0"/>
        <w:pageBreakBefore w:val="0"/>
        <w:widowControl/>
        <w:shd w:val="clear" w:color="auto" w:fill="auto"/>
        <w:kinsoku/>
        <w:wordWrap/>
        <w:overflowPunct w:val="0"/>
        <w:topLinePunct w:val="0"/>
        <w:autoSpaceDE/>
        <w:autoSpaceDN/>
        <w:bidi w:val="0"/>
        <w:snapToGrid/>
        <w:spacing w:line="600" w:lineRule="exact"/>
        <w:ind w:firstLine="640"/>
        <w:jc w:val="both"/>
        <w:textAlignment w:val="auto"/>
        <w:rPr>
          <w:rFonts w:ascii="Times New Roman" w:hAnsi="Times New Roman" w:eastAsia="仿宋_GB2312" w:cs="仿宋_GB2312"/>
          <w:b w:val="0"/>
          <w:bCs w:val="0"/>
          <w:color w:val="auto"/>
          <w:kern w:val="0"/>
          <w:sz w:val="32"/>
          <w:szCs w:val="32"/>
          <w:highlight w:val="none"/>
          <w:lang w:val="en-US" w:eastAsia="zh-CN" w:bidi="ar-SA"/>
        </w:rPr>
      </w:pP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现将《20</w:t>
      </w:r>
      <w:r>
        <w:rPr>
          <w:rFonts w:hint="default" w:ascii="Times New Roman" w:hAnsi="Times New Roman" w:eastAsia="仿宋_GB2312" w:cs="仿宋_GB2312"/>
          <w:b w:val="0"/>
          <w:bCs w:val="0"/>
          <w:color w:val="000000"/>
          <w:kern w:val="0"/>
          <w:sz w:val="32"/>
          <w:szCs w:val="32"/>
          <w:highlight w:val="none"/>
          <w:shd w:val="clear" w:color="auto" w:fill="FFFFFF"/>
          <w:lang w:val="en" w:eastAsia="zh-CN" w:bidi="ar-SA"/>
        </w:rPr>
        <w:t>25</w:t>
      </w: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年度技工院校教师职称评审工作方案》印发给你们，请遵照执行。</w:t>
      </w:r>
    </w:p>
    <w:p w14:paraId="3A862775">
      <w:pPr>
        <w:keepNext w:val="0"/>
        <w:keepLines w:val="0"/>
        <w:pageBreakBefore w:val="0"/>
        <w:widowControl/>
        <w:shd w:val="clear" w:color="auto" w:fill="auto"/>
        <w:kinsoku/>
        <w:wordWrap/>
        <w:overflowPunct w:val="0"/>
        <w:topLinePunct w:val="0"/>
        <w:autoSpaceDE/>
        <w:autoSpaceDN/>
        <w:bidi w:val="0"/>
        <w:snapToGrid/>
        <w:spacing w:line="600" w:lineRule="exact"/>
        <w:ind w:firstLine="420"/>
        <w:jc w:val="both"/>
        <w:textAlignment w:val="auto"/>
        <w:rPr>
          <w:rFonts w:ascii="Times New Roman" w:hAnsi="Times New Roman" w:eastAsia="仿宋_GB2312" w:cs="仿宋_GB2312"/>
          <w:b w:val="0"/>
          <w:bCs w:val="0"/>
          <w:color w:val="auto"/>
          <w:kern w:val="0"/>
          <w:sz w:val="32"/>
          <w:szCs w:val="32"/>
          <w:highlight w:val="none"/>
          <w:shd w:val="clear" w:color="auto" w:fill="FFFFFF"/>
          <w:lang w:val="en-US" w:eastAsia="zh-CN" w:bidi="ar-SA"/>
        </w:rPr>
      </w:pPr>
    </w:p>
    <w:p w14:paraId="34116D91">
      <w:pPr>
        <w:keepNext w:val="0"/>
        <w:keepLines w:val="0"/>
        <w:pageBreakBefore w:val="0"/>
        <w:widowControl/>
        <w:shd w:val="clear" w:color="auto" w:fill="auto"/>
        <w:kinsoku/>
        <w:wordWrap/>
        <w:overflowPunct w:val="0"/>
        <w:topLinePunct w:val="0"/>
        <w:autoSpaceDE/>
        <w:autoSpaceDN/>
        <w:bidi w:val="0"/>
        <w:snapToGrid/>
        <w:spacing w:line="600" w:lineRule="exact"/>
        <w:ind w:firstLine="420"/>
        <w:jc w:val="both"/>
        <w:textAlignment w:val="auto"/>
        <w:rPr>
          <w:rFonts w:ascii="Times New Roman" w:hAnsi="Times New Roman" w:eastAsia="仿宋_GB2312" w:cs="仿宋_GB2312"/>
          <w:b w:val="0"/>
          <w:bCs w:val="0"/>
          <w:color w:val="auto"/>
          <w:kern w:val="0"/>
          <w:sz w:val="32"/>
          <w:szCs w:val="32"/>
          <w:highlight w:val="none"/>
          <w:shd w:val="clear" w:color="auto" w:fill="FFFFFF"/>
          <w:lang w:val="en-US" w:eastAsia="zh-CN" w:bidi="ar-SA"/>
        </w:rPr>
      </w:pPr>
    </w:p>
    <w:p w14:paraId="1CD636B0">
      <w:pPr>
        <w:keepNext w:val="0"/>
        <w:keepLines w:val="0"/>
        <w:pageBreakBefore w:val="0"/>
        <w:widowControl/>
        <w:shd w:val="clear" w:color="auto" w:fill="auto"/>
        <w:kinsoku/>
        <w:wordWrap/>
        <w:overflowPunct w:val="0"/>
        <w:topLinePunct w:val="0"/>
        <w:autoSpaceDE/>
        <w:autoSpaceDN/>
        <w:bidi w:val="0"/>
        <w:snapToGrid/>
        <w:spacing w:line="600" w:lineRule="exact"/>
        <w:ind w:firstLine="420"/>
        <w:jc w:val="both"/>
        <w:textAlignment w:val="auto"/>
        <w:rPr>
          <w:rFonts w:ascii="Times New Roman" w:hAnsi="Times New Roman" w:eastAsia="仿宋_GB2312" w:cs="仿宋_GB2312"/>
          <w:b w:val="0"/>
          <w:bCs w:val="0"/>
          <w:color w:val="auto"/>
          <w:kern w:val="0"/>
          <w:sz w:val="32"/>
          <w:szCs w:val="32"/>
          <w:highlight w:val="none"/>
          <w:shd w:val="clear" w:color="auto" w:fill="FFFFFF"/>
          <w:lang w:val="en-US" w:eastAsia="zh-CN" w:bidi="ar-SA"/>
        </w:rPr>
      </w:pPr>
    </w:p>
    <w:p w14:paraId="3D521CBA">
      <w:pPr>
        <w:keepNext w:val="0"/>
        <w:keepLines w:val="0"/>
        <w:pageBreakBefore w:val="0"/>
        <w:widowControl/>
        <w:shd w:val="clear" w:color="auto" w:fill="auto"/>
        <w:kinsoku/>
        <w:wordWrap/>
        <w:overflowPunct w:val="0"/>
        <w:topLinePunct w:val="0"/>
        <w:autoSpaceDE/>
        <w:autoSpaceDN/>
        <w:bidi w:val="0"/>
        <w:snapToGrid/>
        <w:spacing w:line="600" w:lineRule="exact"/>
        <w:ind w:firstLine="420"/>
        <w:jc w:val="both"/>
        <w:textAlignment w:val="auto"/>
        <w:rPr>
          <w:rFonts w:ascii="Times New Roman" w:hAnsi="Times New Roman" w:eastAsia="仿宋_GB2312" w:cs="仿宋_GB2312"/>
          <w:b w:val="0"/>
          <w:bCs w:val="0"/>
          <w:color w:val="auto"/>
          <w:kern w:val="0"/>
          <w:sz w:val="32"/>
          <w:szCs w:val="32"/>
          <w:highlight w:val="none"/>
          <w:shd w:val="clear" w:color="auto" w:fill="FFFFFF"/>
          <w:lang w:val="en-US" w:eastAsia="zh-CN" w:bidi="ar-SA"/>
        </w:rPr>
      </w:pP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 xml:space="preserve">                            </w:t>
      </w:r>
      <w:r>
        <w:rPr>
          <w:rFonts w:hint="default" w:eastAsia="仿宋_GB2312" w:cs="仿宋_GB2312"/>
          <w:b w:val="0"/>
          <w:bCs w:val="0"/>
          <w:color w:val="000000"/>
          <w:kern w:val="0"/>
          <w:sz w:val="32"/>
          <w:szCs w:val="32"/>
          <w:highlight w:val="none"/>
          <w:shd w:val="clear" w:color="auto" w:fill="FFFFFF"/>
          <w:lang w:val="en" w:eastAsia="zh-CN" w:bidi="ar-SA"/>
        </w:rPr>
        <w:t xml:space="preserve">  </w:t>
      </w: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20</w:t>
      </w:r>
      <w:r>
        <w:rPr>
          <w:rFonts w:hint="default" w:ascii="Times New Roman" w:hAnsi="Times New Roman" w:eastAsia="仿宋_GB2312" w:cs="仿宋_GB2312"/>
          <w:b w:val="0"/>
          <w:bCs w:val="0"/>
          <w:color w:val="000000"/>
          <w:kern w:val="0"/>
          <w:sz w:val="32"/>
          <w:szCs w:val="32"/>
          <w:highlight w:val="none"/>
          <w:shd w:val="clear" w:color="auto" w:fill="FFFFFF"/>
          <w:lang w:val="en" w:eastAsia="zh-CN" w:bidi="ar-SA"/>
        </w:rPr>
        <w:t>25</w:t>
      </w: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年9月</w:t>
      </w:r>
      <w:r>
        <w:rPr>
          <w:rFonts w:hint="default" w:eastAsia="仿宋_GB2312" w:cs="仿宋_GB2312"/>
          <w:b w:val="0"/>
          <w:bCs w:val="0"/>
          <w:color w:val="000000"/>
          <w:kern w:val="0"/>
          <w:sz w:val="32"/>
          <w:szCs w:val="32"/>
          <w:highlight w:val="none"/>
          <w:shd w:val="clear" w:color="auto" w:fill="FFFFFF"/>
          <w:lang w:val="en" w:eastAsia="zh-CN" w:bidi="ar-SA"/>
        </w:rPr>
        <w:t>18</w:t>
      </w: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日</w:t>
      </w:r>
    </w:p>
    <w:p w14:paraId="1BFB2C7C">
      <w:pPr>
        <w:keepNext w:val="0"/>
        <w:keepLines w:val="0"/>
        <w:pageBreakBefore w:val="0"/>
        <w:widowControl/>
        <w:shd w:val="clear" w:color="auto" w:fill="auto"/>
        <w:kinsoku/>
        <w:wordWrap/>
        <w:overflowPunct w:val="0"/>
        <w:topLinePunct w:val="0"/>
        <w:autoSpaceDE/>
        <w:autoSpaceDN/>
        <w:bidi w:val="0"/>
        <w:snapToGrid/>
        <w:spacing w:line="600" w:lineRule="exact"/>
        <w:ind w:firstLine="640"/>
        <w:jc w:val="both"/>
        <w:textAlignment w:val="auto"/>
        <w:rPr>
          <w:rFonts w:ascii="Times New Roman" w:hAnsi="Times New Roman" w:eastAsia="仿宋_GB2312" w:cs="仿宋_GB2312"/>
          <w:b w:val="0"/>
          <w:bCs w:val="0"/>
          <w:color w:val="auto"/>
          <w:kern w:val="0"/>
          <w:sz w:val="32"/>
          <w:szCs w:val="32"/>
          <w:highlight w:val="none"/>
          <w:shd w:val="clear" w:color="auto" w:fill="FFFFFF"/>
          <w:lang w:val="en-US" w:eastAsia="zh-CN" w:bidi="ar-SA"/>
        </w:rPr>
      </w:pP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（联系人：</w:t>
      </w:r>
      <w:r>
        <w:rPr>
          <w:rFonts w:hint="eastAsia" w:ascii="Times New Roman" w:hAnsi="Times New Roman" w:eastAsia="仿宋_GB2312" w:cs="仿宋_GB2312"/>
          <w:b w:val="0"/>
          <w:bCs w:val="0"/>
          <w:color w:val="000000"/>
          <w:kern w:val="0"/>
          <w:sz w:val="32"/>
          <w:szCs w:val="32"/>
          <w:highlight w:val="none"/>
          <w:shd w:val="clear" w:color="auto" w:fill="FFFFFF"/>
          <w:lang w:val="en-US" w:eastAsia="zh-CN" w:bidi="ar-SA"/>
        </w:rPr>
        <w:t>马晨</w:t>
      </w: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；联系电话：</w:t>
      </w:r>
      <w:r>
        <w:rPr>
          <w:rFonts w:hint="eastAsia" w:ascii="Times New Roman" w:hAnsi="Times New Roman" w:eastAsia="仿宋_GB2312" w:cs="仿宋_GB2312"/>
          <w:b w:val="0"/>
          <w:bCs w:val="0"/>
          <w:color w:val="000000"/>
          <w:kern w:val="0"/>
          <w:sz w:val="32"/>
          <w:szCs w:val="32"/>
          <w:highlight w:val="none"/>
          <w:shd w:val="clear" w:color="auto" w:fill="FFFFFF"/>
          <w:lang w:val="en-US" w:eastAsia="zh-CN" w:bidi="ar-SA"/>
        </w:rPr>
        <w:t>83218419</w:t>
      </w: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w:t>
      </w:r>
    </w:p>
    <w:p w14:paraId="68A8AA53">
      <w:pPr>
        <w:keepNext w:val="0"/>
        <w:keepLines w:val="0"/>
        <w:pageBreakBefore w:val="0"/>
        <w:widowControl/>
        <w:shd w:val="clear" w:color="auto" w:fill="auto"/>
        <w:kinsoku/>
        <w:wordWrap/>
        <w:overflowPunct w:val="0"/>
        <w:topLinePunct w:val="0"/>
        <w:autoSpaceDE/>
        <w:autoSpaceDN/>
        <w:bidi w:val="0"/>
        <w:snapToGrid/>
        <w:spacing w:line="600" w:lineRule="exact"/>
        <w:ind w:firstLine="640"/>
        <w:jc w:val="both"/>
        <w:textAlignment w:val="auto"/>
        <w:rPr>
          <w:rFonts w:ascii="Times New Roman" w:hAnsi="Times New Roman" w:eastAsia="仿宋_GB2312" w:cs="仿宋_GB2312"/>
          <w:b w:val="0"/>
          <w:bCs w:val="0"/>
          <w:color w:val="auto"/>
          <w:kern w:val="0"/>
          <w:sz w:val="32"/>
          <w:szCs w:val="32"/>
          <w:highlight w:val="none"/>
          <w:shd w:val="clear" w:color="auto" w:fill="FFFFFF"/>
          <w:lang w:val="en-US" w:eastAsia="zh-CN" w:bidi="ar-SA"/>
        </w:rPr>
      </w:pPr>
      <w:r>
        <w:rPr>
          <w:rFonts w:ascii="Times New Roman" w:hAnsi="Times New Roman" w:eastAsia="仿宋_GB2312" w:cs="仿宋_GB2312"/>
          <w:b w:val="0"/>
          <w:bCs w:val="0"/>
          <w:color w:val="000000"/>
          <w:kern w:val="0"/>
          <w:sz w:val="32"/>
          <w:szCs w:val="32"/>
          <w:highlight w:val="none"/>
          <w:shd w:val="clear" w:color="auto" w:fill="FFFFFF"/>
          <w:lang w:val="en-US" w:eastAsia="zh-CN" w:bidi="ar-SA"/>
        </w:rPr>
        <w:t>（此件主动公开）</w:t>
      </w:r>
    </w:p>
    <w:p w14:paraId="547CE7B2">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01821C84">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1CE1E037">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3AC74B9F">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1C014D84">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7885923B">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75818728">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1C424D6D">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708B9D63">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1661FEA6">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b w:val="0"/>
          <w:bCs w:val="0"/>
          <w:sz w:val="44"/>
          <w:szCs w:val="44"/>
          <w:highlight w:val="none"/>
          <w:lang w:val="en-US" w:eastAsia="zh-CN"/>
        </w:rPr>
      </w:pPr>
    </w:p>
    <w:p w14:paraId="2277E7DA">
      <w:pPr>
        <w:keepNext w:val="0"/>
        <w:keepLines w:val="0"/>
        <w:pageBreakBefore w:val="0"/>
        <w:kinsoku/>
        <w:wordWrap/>
        <w:topLinePunct w:val="0"/>
        <w:autoSpaceDE/>
        <w:autoSpaceDN/>
        <w:bidi w:val="0"/>
        <w:snapToGrid/>
        <w:spacing w:line="600" w:lineRule="exact"/>
        <w:jc w:val="center"/>
        <w:textAlignment w:val="auto"/>
        <w:rPr>
          <w:rFonts w:ascii="Times New Roman" w:hAnsi="Times New Roman" w:eastAsia="方正小标宋简体" w:cs="方正小标宋简体"/>
          <w:sz w:val="44"/>
          <w:szCs w:val="44"/>
          <w:highlight w:val="none"/>
          <w:lang w:val="en-US" w:eastAsia="zh-CN"/>
        </w:rPr>
      </w:pPr>
      <w:bookmarkStart w:id="1" w:name="_GoBack"/>
      <w:bookmarkEnd w:id="1"/>
      <w:r>
        <w:rPr>
          <w:rFonts w:ascii="Times New Roman" w:hAnsi="Times New Roman" w:eastAsia="方正小标宋简体" w:cs="方正小标宋简体"/>
          <w:b w:val="0"/>
          <w:bCs w:val="0"/>
          <w:sz w:val="44"/>
          <w:szCs w:val="44"/>
          <w:highlight w:val="none"/>
          <w:lang w:val="en-US" w:eastAsia="zh-CN"/>
        </w:rPr>
        <w:t>202</w:t>
      </w:r>
      <w:r>
        <w:rPr>
          <w:rFonts w:hint="eastAsia" w:ascii="Times New Roman" w:hAnsi="Times New Roman" w:eastAsia="方正小标宋简体" w:cs="方正小标宋简体"/>
          <w:b w:val="0"/>
          <w:bCs w:val="0"/>
          <w:sz w:val="44"/>
          <w:szCs w:val="44"/>
          <w:highlight w:val="none"/>
          <w:lang w:val="en-US" w:eastAsia="zh-CN"/>
        </w:rPr>
        <w:t>5</w:t>
      </w:r>
      <w:r>
        <w:rPr>
          <w:rFonts w:ascii="Times New Roman" w:hAnsi="Times New Roman" w:eastAsia="方正小标宋简体" w:cs="方正小标宋简体"/>
          <w:b w:val="0"/>
          <w:bCs w:val="0"/>
          <w:sz w:val="44"/>
          <w:szCs w:val="44"/>
          <w:highlight w:val="none"/>
          <w:lang w:val="en-US" w:eastAsia="zh-CN"/>
        </w:rPr>
        <w:t>年度技工院校教师职称评审工作方案</w:t>
      </w:r>
    </w:p>
    <w:p w14:paraId="1324E0C1">
      <w:pPr>
        <w:keepNext w:val="0"/>
        <w:keepLines w:val="0"/>
        <w:pageBreakBefore w:val="0"/>
        <w:widowControl/>
        <w:kinsoku/>
        <w:wordWrap/>
        <w:topLinePunct w:val="0"/>
        <w:autoSpaceDE/>
        <w:autoSpaceDN/>
        <w:bidi w:val="0"/>
        <w:snapToGrid/>
        <w:spacing w:line="600" w:lineRule="exact"/>
        <w:jc w:val="both"/>
        <w:textAlignment w:val="auto"/>
        <w:rPr>
          <w:rFonts w:ascii="Times New Roman" w:hAnsi="Times New Roman" w:eastAsia="仿宋_GB2312" w:cs="仿宋_GB2312"/>
          <w:color w:val="000000"/>
          <w:kern w:val="0"/>
          <w:sz w:val="31"/>
          <w:szCs w:val="31"/>
          <w:highlight w:val="none"/>
          <w:lang w:val="en-US" w:eastAsia="zh-CN" w:bidi="ar-SA"/>
        </w:rPr>
      </w:pPr>
    </w:p>
    <w:p w14:paraId="49D6AA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为做好202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年度技工院校教师职称评审工作，根据《市人社局关于开展202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年度职称评审工作的通知》（津人社办函〔202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379</w:t>
      </w:r>
      <w:r>
        <w:rPr>
          <w:rFonts w:hint="eastAsia" w:ascii="Times New Roman" w:hAnsi="Times New Roman" w:eastAsia="仿宋_GB2312" w:cs="仿宋_GB2312"/>
          <w:sz w:val="32"/>
          <w:szCs w:val="32"/>
          <w:highlight w:val="none"/>
        </w:rPr>
        <w:t>号）和</w:t>
      </w:r>
      <w:bookmarkStart w:id="0" w:name="OLE_LINK2"/>
      <w:r>
        <w:rPr>
          <w:rFonts w:hint="eastAsia" w:ascii="Times New Roman" w:hAnsi="Times New Roman" w:eastAsia="仿宋_GB2312" w:cs="仿宋_GB2312"/>
          <w:sz w:val="32"/>
          <w:szCs w:val="32"/>
          <w:highlight w:val="none"/>
        </w:rPr>
        <w:t>《市人社局关于进一步深化天津市技工院校教师职称制度改革的实施意见》（津人社</w:t>
      </w:r>
      <w:r>
        <w:rPr>
          <w:rFonts w:hint="eastAsia" w:ascii="Times New Roman" w:hAnsi="Times New Roman" w:eastAsia="仿宋_GB2312" w:cs="仿宋_GB2312"/>
          <w:sz w:val="32"/>
          <w:szCs w:val="32"/>
          <w:highlight w:val="none"/>
          <w:lang w:val="en-US" w:eastAsia="zh-CN"/>
        </w:rPr>
        <w:t>局</w:t>
      </w:r>
      <w:r>
        <w:rPr>
          <w:rFonts w:hint="eastAsia" w:ascii="Times New Roman" w:hAnsi="Times New Roman" w:eastAsia="仿宋_GB2312" w:cs="仿宋_GB2312"/>
          <w:sz w:val="32"/>
          <w:szCs w:val="32"/>
          <w:highlight w:val="none"/>
        </w:rPr>
        <w:t>发〔20</w:t>
      </w:r>
      <w:r>
        <w:rPr>
          <w:rFonts w:hint="eastAsia" w:ascii="Times New Roman" w:hAnsi="Times New Roman" w:eastAsia="仿宋_GB2312" w:cs="仿宋_GB2312"/>
          <w:sz w:val="32"/>
          <w:szCs w:val="32"/>
          <w:highlight w:val="none"/>
          <w:lang w:val="en-US" w:eastAsia="zh-CN"/>
        </w:rPr>
        <w:t>25</w:t>
      </w:r>
      <w:r>
        <w:rPr>
          <w:rFonts w:hint="eastAsia" w:ascii="Times New Roman" w:hAnsi="Times New Roman" w:eastAsia="仿宋_GB2312" w:cs="仿宋_GB2312"/>
          <w:sz w:val="32"/>
          <w:szCs w:val="32"/>
          <w:highlight w:val="none"/>
        </w:rPr>
        <w:t>〕3号）</w:t>
      </w:r>
      <w:bookmarkEnd w:id="0"/>
      <w:r>
        <w:rPr>
          <w:rFonts w:hint="eastAsia" w:ascii="Times New Roman" w:hAnsi="Times New Roman" w:eastAsia="仿宋_GB2312" w:cs="仿宋_GB2312"/>
          <w:sz w:val="32"/>
          <w:szCs w:val="32"/>
          <w:highlight w:val="none"/>
        </w:rPr>
        <w:t>，制定本方案。</w:t>
      </w:r>
    </w:p>
    <w:p w14:paraId="7736F5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一、评审方式和层级</w:t>
      </w:r>
    </w:p>
    <w:p w14:paraId="0E1D259B">
      <w:pPr>
        <w:keepNext w:val="0"/>
        <w:keepLines w:val="0"/>
        <w:pageBreakBefore w:val="0"/>
        <w:kinsoku w:val="0"/>
        <w:wordWrap/>
        <w:topLinePunct w:val="0"/>
        <w:autoSpaceDE w:val="0"/>
        <w:autoSpaceDN w:val="0"/>
        <w:bidi w:val="0"/>
        <w:adjustRightInd w:val="0"/>
        <w:snapToGrid w:val="0"/>
        <w:spacing w:line="600" w:lineRule="exact"/>
        <w:ind w:firstLine="626"/>
        <w:jc w:val="both"/>
        <w:textAlignment w:val="baseline"/>
        <w:rPr>
          <w:rFonts w:ascii="Times New Roman" w:hAnsi="Times New Roman" w:eastAsia="仿宋_GB2312" w:cs="仿宋"/>
          <w:snapToGrid w:val="0"/>
          <w:color w:val="000000"/>
          <w:spacing w:val="0"/>
          <w:sz w:val="32"/>
          <w:szCs w:val="32"/>
          <w:highlight w:val="none"/>
          <w:lang w:val="en-US" w:eastAsia="zh-CN" w:bidi="ar-SA"/>
        </w:rPr>
      </w:pPr>
      <w:r>
        <w:rPr>
          <w:rFonts w:hint="eastAsia" w:ascii="Times New Roman" w:hAnsi="Times New Roman" w:eastAsia="仿宋_GB2312" w:cs="仿宋_GB2312"/>
          <w:sz w:val="32"/>
          <w:szCs w:val="32"/>
          <w:highlight w:val="none"/>
        </w:rPr>
        <w:t>技工院校教师职称</w:t>
      </w:r>
      <w:r>
        <w:rPr>
          <w:rFonts w:hint="eastAsia" w:ascii="Times New Roman" w:hAnsi="Times New Roman" w:eastAsia="仿宋_GB2312" w:cs="仿宋"/>
          <w:snapToGrid w:val="0"/>
          <w:color w:val="000000"/>
          <w:spacing w:val="0"/>
          <w:sz w:val="32"/>
          <w:szCs w:val="32"/>
          <w:highlight w:val="none"/>
          <w:lang w:val="en-US" w:eastAsia="zh-CN" w:bidi="ar-SA"/>
        </w:rPr>
        <w:t>实施以同行专家评议为基础的业内评价机制，采取多种评价方式，全面科学评价教师的能力业绩水平，实行政策公开、标准公开、程序公开、结果公开，确保评价的客观公正。</w:t>
      </w:r>
    </w:p>
    <w:p w14:paraId="649378A7">
      <w:pPr>
        <w:keepNext w:val="0"/>
        <w:keepLines w:val="0"/>
        <w:pageBreakBefore w:val="0"/>
        <w:kinsoku w:val="0"/>
        <w:wordWrap/>
        <w:topLinePunct w:val="0"/>
        <w:autoSpaceDE w:val="0"/>
        <w:autoSpaceDN w:val="0"/>
        <w:bidi w:val="0"/>
        <w:adjustRightInd w:val="0"/>
        <w:snapToGrid w:val="0"/>
        <w:spacing w:line="600" w:lineRule="exact"/>
        <w:ind w:firstLine="626"/>
        <w:jc w:val="both"/>
        <w:textAlignment w:val="baseline"/>
        <w:rPr>
          <w:rFonts w:ascii="Times New Roman" w:hAnsi="Times New Roman" w:eastAsia="仿宋_GB2312" w:cs="仿宋"/>
          <w:snapToGrid w:val="0"/>
          <w:color w:val="000000"/>
          <w:sz w:val="32"/>
          <w:szCs w:val="32"/>
          <w:highlight w:val="none"/>
          <w:lang w:val="en-US" w:eastAsia="zh-CN" w:bidi="ar-SA"/>
        </w:rPr>
      </w:pPr>
      <w:r>
        <w:rPr>
          <w:rFonts w:hint="eastAsia" w:ascii="Times New Roman" w:hAnsi="Times New Roman" w:eastAsia="仿宋_GB2312" w:cs="仿宋"/>
          <w:snapToGrid w:val="0"/>
          <w:color w:val="000000"/>
          <w:spacing w:val="0"/>
          <w:sz w:val="32"/>
          <w:szCs w:val="32"/>
          <w:highlight w:val="none"/>
          <w:lang w:val="en-US" w:eastAsia="zh-CN" w:bidi="ar-SA"/>
        </w:rPr>
        <w:t>初级职称（助理讲师、三级实习指导教师、二级实习指导教师）采取用人单位聘任方式。用人单位按照天津市用人单位聘任初级职称的相关规定，对符合评价标准的人员进行业绩考核后，自主聘任其初级职称。</w:t>
      </w:r>
    </w:p>
    <w:p w14:paraId="1D9AD12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中级职称（讲师、一级实习指导教师）、高级职称（高级讲师、正高级讲师、高级实习指导教师、正高级实习指导教师）采取评审方式。职称评审委员会召开专家评审会议开展评审，经评审通过的人员取得相应职称，由用人单位自主聘用。</w:t>
      </w:r>
    </w:p>
    <w:p w14:paraId="6CED0D5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二、参评范围</w:t>
      </w:r>
    </w:p>
    <w:p w14:paraId="44F019D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本市技工院校中从事技工教育、教学、教研工作的</w:t>
      </w:r>
      <w:r>
        <w:rPr>
          <w:rFonts w:hint="eastAsia" w:ascii="Times New Roman" w:hAnsi="Times New Roman" w:eastAsia="仿宋_GB2312" w:cs="仿宋_GB2312"/>
          <w:sz w:val="32"/>
          <w:szCs w:val="32"/>
          <w:highlight w:val="none"/>
          <w:lang w:val="en-US" w:eastAsia="zh-CN"/>
        </w:rPr>
        <w:t>在岗在编</w:t>
      </w:r>
      <w:r>
        <w:rPr>
          <w:rFonts w:hint="eastAsia" w:ascii="Times New Roman" w:hAnsi="Times New Roman" w:eastAsia="仿宋_GB2312" w:cs="仿宋_GB2312"/>
          <w:sz w:val="32"/>
          <w:szCs w:val="32"/>
          <w:highlight w:val="none"/>
        </w:rPr>
        <w:t>专业技术人员。申请人所在技工院校，202</w:t>
      </w:r>
      <w:r>
        <w:rPr>
          <w:rFonts w:hint="eastAsia" w:ascii="Times New Roman" w:hAnsi="Times New Roman" w:eastAsia="仿宋_GB2312" w:cs="仿宋_GB2312"/>
          <w:sz w:val="32"/>
          <w:szCs w:val="32"/>
          <w:highlight w:val="none"/>
          <w:lang w:val="en-US" w:eastAsia="zh-CN"/>
        </w:rPr>
        <w:t>4</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学年应正常开展教育教学工作且有技工院校学籍全日制在校生。</w:t>
      </w:r>
    </w:p>
    <w:p w14:paraId="7A79488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三、评审标准</w:t>
      </w:r>
    </w:p>
    <w:p w14:paraId="69233F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年度技工院校教师系列职称评审标准按照《市人社局关于进一步深化天津市技工院校教师职称制度改革的实施意见》（津人社</w:t>
      </w:r>
      <w:r>
        <w:rPr>
          <w:rFonts w:hint="eastAsia" w:ascii="Times New Roman" w:hAnsi="Times New Roman" w:eastAsia="仿宋_GB2312" w:cs="仿宋_GB2312"/>
          <w:sz w:val="32"/>
          <w:szCs w:val="32"/>
          <w:highlight w:val="none"/>
          <w:lang w:val="en-US" w:eastAsia="zh-CN"/>
        </w:rPr>
        <w:t>局</w:t>
      </w:r>
      <w:r>
        <w:rPr>
          <w:rFonts w:hint="eastAsia" w:ascii="Times New Roman" w:hAnsi="Times New Roman" w:eastAsia="仿宋_GB2312" w:cs="仿宋_GB2312"/>
          <w:sz w:val="32"/>
          <w:szCs w:val="32"/>
          <w:highlight w:val="none"/>
        </w:rPr>
        <w:t>发〔20</w:t>
      </w:r>
      <w:r>
        <w:rPr>
          <w:rFonts w:hint="eastAsia" w:ascii="Times New Roman" w:hAnsi="Times New Roman" w:eastAsia="仿宋_GB2312" w:cs="仿宋_GB2312"/>
          <w:sz w:val="32"/>
          <w:szCs w:val="32"/>
          <w:highlight w:val="none"/>
          <w:lang w:val="en-US" w:eastAsia="zh-CN"/>
        </w:rPr>
        <w:t>25</w:t>
      </w:r>
      <w:r>
        <w:rPr>
          <w:rFonts w:hint="eastAsia" w:ascii="Times New Roman" w:hAnsi="Times New Roman" w:eastAsia="仿宋_GB2312" w:cs="仿宋_GB2312"/>
          <w:sz w:val="32"/>
          <w:szCs w:val="32"/>
          <w:highlight w:val="none"/>
        </w:rPr>
        <w:t>〕3号）执行。</w:t>
      </w:r>
    </w:p>
    <w:p w14:paraId="611DF3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四、岗位要求</w:t>
      </w:r>
    </w:p>
    <w:p w14:paraId="73ADDF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对于全面实行岗位管理、专业技术人才学术技术水平与岗位职责密切相关的</w:t>
      </w:r>
      <w:r>
        <w:rPr>
          <w:rFonts w:hint="eastAsia" w:ascii="Times New Roman" w:hAnsi="Times New Roman" w:eastAsia="仿宋_GB2312" w:cs="仿宋_GB2312"/>
          <w:sz w:val="32"/>
          <w:szCs w:val="32"/>
          <w:highlight w:val="none"/>
          <w:lang w:eastAsia="zh-CN"/>
        </w:rPr>
        <w:t>技工院校</w:t>
      </w:r>
      <w:r>
        <w:rPr>
          <w:rFonts w:hint="eastAsia" w:ascii="Times New Roman" w:hAnsi="Times New Roman" w:eastAsia="仿宋_GB2312" w:cs="仿宋_GB2312"/>
          <w:sz w:val="32"/>
          <w:szCs w:val="32"/>
          <w:highlight w:val="none"/>
        </w:rPr>
        <w:t>，应在岗位结构比例内开展职称评审。受到党纪处分、政务处分、处分的人员，按照相关规定，在影响期内不得申报职称。</w:t>
      </w:r>
    </w:p>
    <w:p w14:paraId="0E8A6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五、申报材料</w:t>
      </w:r>
    </w:p>
    <w:p w14:paraId="5F3794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年度技工院校教师系列职称评审实行全流程网上办理，统一使用</w:t>
      </w:r>
      <w:r>
        <w:rPr>
          <w:rFonts w:hint="eastAsia" w:ascii="Times New Roman" w:hAnsi="Times New Roman" w:eastAsia="仿宋_GB2312" w:cs="仿宋_GB2312"/>
          <w:b w:val="0"/>
          <w:bCs w:val="0"/>
          <w:sz w:val="32"/>
          <w:szCs w:val="32"/>
          <w:highlight w:val="none"/>
        </w:rPr>
        <w:t>“天津市专业技术人才职称评审信息系统”</w:t>
      </w:r>
      <w:r>
        <w:rPr>
          <w:rFonts w:hint="eastAsia" w:eastAsia="仿宋_GB2312" w:cs="仿宋_GB2312"/>
          <w:b w:val="0"/>
          <w:bCs w:val="0"/>
          <w:sz w:val="32"/>
          <w:szCs w:val="32"/>
          <w:highlight w:val="none"/>
          <w:lang w:eastAsia="zh-CN"/>
        </w:rPr>
        <w:t>（以下简称职称评审信息系统）</w:t>
      </w:r>
      <w:r>
        <w:rPr>
          <w:rFonts w:hint="eastAsia" w:ascii="Times New Roman" w:hAnsi="Times New Roman" w:eastAsia="仿宋_GB2312" w:cs="仿宋_GB2312"/>
          <w:sz w:val="32"/>
          <w:szCs w:val="32"/>
          <w:highlight w:val="none"/>
        </w:rPr>
        <w:t>，实现网上申报、网上办理、网上查询、网上评审、网上发证、网上核验。申报人员</w:t>
      </w:r>
      <w:r>
        <w:rPr>
          <w:rFonts w:hint="eastAsia" w:ascii="Times New Roman" w:hAnsi="Times New Roman" w:eastAsia="仿宋_GB2312" w:cs="仿宋_GB2312"/>
          <w:sz w:val="32"/>
          <w:szCs w:val="32"/>
          <w:highlight w:val="none"/>
          <w:lang w:eastAsia="zh-CN"/>
        </w:rPr>
        <w:t>无需</w:t>
      </w:r>
      <w:r>
        <w:rPr>
          <w:rFonts w:hint="eastAsia" w:ascii="Times New Roman" w:hAnsi="Times New Roman" w:eastAsia="仿宋_GB2312" w:cs="仿宋_GB2312"/>
          <w:sz w:val="32"/>
          <w:szCs w:val="32"/>
          <w:highlight w:val="none"/>
        </w:rPr>
        <w:t>提交纸质材料</w:t>
      </w:r>
      <w:r>
        <w:rPr>
          <w:rFonts w:hint="eastAsia" w:ascii="Times New Roman" w:hAnsi="Times New Roman" w:eastAsia="仿宋_GB2312" w:cs="仿宋_GB2312"/>
          <w:sz w:val="32"/>
          <w:szCs w:val="32"/>
          <w:highlight w:val="none"/>
          <w:lang w:eastAsia="zh-CN"/>
        </w:rPr>
        <w:t>，各技工院校</w:t>
      </w:r>
      <w:r>
        <w:rPr>
          <w:rFonts w:hint="eastAsia" w:ascii="Times New Roman" w:hAnsi="Times New Roman" w:eastAsia="仿宋_GB2312" w:cs="仿宋_GB2312"/>
          <w:sz w:val="32"/>
          <w:szCs w:val="32"/>
          <w:highlight w:val="none"/>
        </w:rPr>
        <w:t>需提交以下材料：</w:t>
      </w:r>
    </w:p>
    <w:p w14:paraId="0BE27B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（一）专业技术职务岗位设置结构比例一览表</w:t>
      </w:r>
      <w:r>
        <w:rPr>
          <w:rFonts w:hint="eastAsia" w:ascii="Times New Roman" w:hAnsi="Times New Roman" w:eastAsia="仿宋_GB2312" w:cs="仿宋_GB2312"/>
          <w:sz w:val="32"/>
          <w:szCs w:val="32"/>
          <w:highlight w:val="none"/>
          <w:lang w:eastAsia="zh-CN"/>
        </w:rPr>
        <w:t>；</w:t>
      </w:r>
    </w:p>
    <w:p w14:paraId="5B4DA5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（二）申报人员名册和破格人员</w:t>
      </w:r>
      <w:r>
        <w:rPr>
          <w:rFonts w:hint="eastAsia" w:ascii="Times New Roman" w:hAnsi="Times New Roman" w:eastAsia="仿宋_GB2312" w:cs="仿宋_GB2312"/>
          <w:sz w:val="32"/>
          <w:szCs w:val="32"/>
          <w:highlight w:val="none"/>
          <w:lang w:eastAsia="zh-CN"/>
        </w:rPr>
        <w:t>名册；</w:t>
      </w:r>
    </w:p>
    <w:p w14:paraId="1B2826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（三）推荐申报人员综合排序情况</w:t>
      </w:r>
      <w:r>
        <w:rPr>
          <w:rFonts w:hint="eastAsia" w:ascii="Times New Roman" w:hAnsi="Times New Roman" w:eastAsia="仿宋_GB2312" w:cs="仿宋_GB2312"/>
          <w:sz w:val="32"/>
          <w:szCs w:val="32"/>
          <w:highlight w:val="none"/>
          <w:lang w:eastAsia="zh-CN"/>
        </w:rPr>
        <w:t>（分层级）</w:t>
      </w:r>
      <w:r>
        <w:rPr>
          <w:rFonts w:hint="eastAsia" w:ascii="Times New Roman" w:hAnsi="Times New Roman" w:eastAsia="仿宋_GB2312" w:cs="仿宋_GB2312"/>
          <w:sz w:val="32"/>
          <w:szCs w:val="32"/>
          <w:highlight w:val="none"/>
        </w:rPr>
        <w:t>。</w:t>
      </w:r>
    </w:p>
    <w:p w14:paraId="7B6D390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上述材料均</w:t>
      </w:r>
      <w:r>
        <w:rPr>
          <w:rFonts w:hint="eastAsia" w:ascii="Times New Roman" w:hAnsi="Times New Roman" w:eastAsia="仿宋_GB2312" w:cs="仿宋_GB2312"/>
          <w:sz w:val="32"/>
          <w:szCs w:val="32"/>
          <w:highlight w:val="none"/>
          <w:lang w:eastAsia="zh-CN"/>
        </w:rPr>
        <w:t>需</w:t>
      </w:r>
      <w:r>
        <w:rPr>
          <w:rFonts w:hint="eastAsia" w:ascii="Times New Roman" w:hAnsi="Times New Roman" w:eastAsia="仿宋_GB2312" w:cs="仿宋_GB2312"/>
          <w:sz w:val="32"/>
          <w:szCs w:val="32"/>
          <w:highlight w:val="none"/>
        </w:rPr>
        <w:t>纸质</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rPr>
        <w:t>电子版</w:t>
      </w:r>
      <w:r>
        <w:rPr>
          <w:rFonts w:hint="eastAsia" w:ascii="Times New Roman" w:hAnsi="Times New Roman" w:eastAsia="仿宋_GB2312" w:cs="仿宋_GB2312"/>
          <w:sz w:val="32"/>
          <w:szCs w:val="32"/>
          <w:highlight w:val="none"/>
          <w:lang w:eastAsia="zh-CN"/>
        </w:rPr>
        <w:t>，纸质版</w:t>
      </w:r>
      <w:r>
        <w:rPr>
          <w:rFonts w:hint="eastAsia" w:ascii="Times New Roman" w:hAnsi="Times New Roman" w:eastAsia="仿宋_GB2312" w:cs="仿宋_GB2312"/>
          <w:sz w:val="32"/>
          <w:szCs w:val="32"/>
          <w:highlight w:val="none"/>
        </w:rPr>
        <w:t>需加盖用人单位公章，电子版</w:t>
      </w:r>
      <w:r>
        <w:rPr>
          <w:rFonts w:hint="eastAsia" w:eastAsia="仿宋_GB2312" w:cs="仿宋_GB2312"/>
          <w:sz w:val="32"/>
          <w:szCs w:val="32"/>
          <w:highlight w:val="none"/>
          <w:lang w:val="en-US" w:eastAsia="zh-CN"/>
        </w:rPr>
        <w:t>同时包括</w:t>
      </w:r>
      <w:r>
        <w:rPr>
          <w:rFonts w:hint="eastAsia" w:ascii="Times New Roman" w:hAnsi="Times New Roman" w:eastAsia="仿宋_GB2312" w:cs="仿宋_GB2312"/>
          <w:sz w:val="32"/>
          <w:szCs w:val="32"/>
          <w:highlight w:val="none"/>
        </w:rPr>
        <w:t>Excel版和带公章PDF版。</w:t>
      </w:r>
    </w:p>
    <w:p w14:paraId="78051DC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六、申报评审程序</w:t>
      </w:r>
    </w:p>
    <w:p w14:paraId="1D7D91A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仿宋_GB2312" w:cs="仿宋_GB2312"/>
          <w:color w:val="000000"/>
          <w:sz w:val="32"/>
          <w:szCs w:val="32"/>
          <w:highlight w:val="none"/>
          <w:u w:val="none"/>
        </w:rPr>
      </w:pPr>
      <w:r>
        <w:rPr>
          <w:rFonts w:hint="eastAsia" w:ascii="Times New Roman" w:hAnsi="Times New Roman" w:eastAsia="楷体_GB2312" w:cs="楷体_GB2312"/>
          <w:snapToGrid w:val="0"/>
          <w:color w:val="000000"/>
          <w:spacing w:val="0"/>
          <w:sz w:val="32"/>
          <w:szCs w:val="32"/>
          <w:highlight w:val="none"/>
          <w:lang w:val="en-US" w:eastAsia="zh-CN" w:bidi="ar-SA"/>
        </w:rPr>
        <w:t>（一）</w:t>
      </w:r>
      <w:r>
        <w:rPr>
          <w:rFonts w:hint="eastAsia" w:eastAsia="楷体_GB2312" w:cs="楷体_GB2312"/>
          <w:snapToGrid w:val="0"/>
          <w:color w:val="000000"/>
          <w:spacing w:val="0"/>
          <w:sz w:val="32"/>
          <w:szCs w:val="32"/>
          <w:highlight w:val="none"/>
          <w:lang w:val="en-US" w:eastAsia="zh-CN" w:bidi="ar-SA"/>
        </w:rPr>
        <w:t>开展</w:t>
      </w:r>
      <w:r>
        <w:rPr>
          <w:rFonts w:hint="eastAsia" w:ascii="Times New Roman" w:hAnsi="Times New Roman" w:eastAsia="楷体_GB2312" w:cs="楷体_GB2312"/>
          <w:snapToGrid w:val="0"/>
          <w:color w:val="000000"/>
          <w:spacing w:val="0"/>
          <w:sz w:val="32"/>
          <w:szCs w:val="32"/>
          <w:highlight w:val="none"/>
          <w:lang w:val="en-US" w:eastAsia="zh-CN" w:bidi="ar-SA"/>
        </w:rPr>
        <w:t>自主申报。</w:t>
      </w:r>
      <w:r>
        <w:rPr>
          <w:rFonts w:hint="eastAsia" w:ascii="Times New Roman" w:hAnsi="Times New Roman" w:eastAsia="仿宋_GB2312" w:cs="仿宋_GB2312"/>
          <w:color w:val="000000"/>
          <w:sz w:val="32"/>
          <w:szCs w:val="32"/>
          <w:highlight w:val="none"/>
          <w:u w:val="none"/>
        </w:rPr>
        <w:t>申报人员自10月9日（星期四）9时起登录</w:t>
      </w:r>
      <w:r>
        <w:rPr>
          <w:rFonts w:hint="eastAsia" w:ascii="Times New Roman" w:hAnsi="Times New Roman" w:eastAsia="仿宋_GB2312" w:cs="仿宋_GB2312"/>
          <w:b w:val="0"/>
          <w:bCs w:val="0"/>
          <w:color w:val="000000"/>
          <w:sz w:val="32"/>
          <w:szCs w:val="32"/>
          <w:highlight w:val="none"/>
          <w:u w:val="none"/>
        </w:rPr>
        <w:t>职称评审</w:t>
      </w:r>
      <w:r>
        <w:rPr>
          <w:rFonts w:hint="eastAsia" w:eastAsia="仿宋_GB2312" w:cs="仿宋_GB2312"/>
          <w:b w:val="0"/>
          <w:bCs w:val="0"/>
          <w:color w:val="000000"/>
          <w:sz w:val="32"/>
          <w:szCs w:val="32"/>
          <w:highlight w:val="none"/>
          <w:u w:val="none"/>
          <w:lang w:eastAsia="zh-CN"/>
        </w:rPr>
        <w:t>信息</w:t>
      </w:r>
      <w:r>
        <w:rPr>
          <w:rFonts w:hint="eastAsia" w:ascii="Times New Roman" w:hAnsi="Times New Roman" w:eastAsia="仿宋_GB2312" w:cs="仿宋_GB2312"/>
          <w:b w:val="0"/>
          <w:bCs w:val="0"/>
          <w:color w:val="000000"/>
          <w:sz w:val="32"/>
          <w:szCs w:val="32"/>
          <w:highlight w:val="none"/>
          <w:u w:val="none"/>
        </w:rPr>
        <w:t>系统</w:t>
      </w:r>
      <w:r>
        <w:rPr>
          <w:rFonts w:ascii="Times New Roman" w:hAnsi="Times New Roman" w:eastAsia="仿宋_GB2312" w:cs="仿宋_GB2312"/>
          <w:color w:val="000000"/>
          <w:kern w:val="0"/>
          <w:sz w:val="31"/>
          <w:szCs w:val="31"/>
          <w:highlight w:val="none"/>
          <w:lang w:val="en-US" w:eastAsia="zh-CN" w:bidi="ar"/>
        </w:rPr>
        <w:t>（网址：</w:t>
      </w:r>
      <w:r>
        <w:rPr>
          <w:rFonts w:hint="default" w:ascii="Times New Roman" w:hAnsi="Times New Roman" w:eastAsia="宋体" w:cs="Times New Roman"/>
          <w:color w:val="000000"/>
          <w:kern w:val="0"/>
          <w:sz w:val="31"/>
          <w:szCs w:val="31"/>
          <w:highlight w:val="none"/>
          <w:u w:val="none"/>
          <w:lang w:val="en-US" w:eastAsia="zh-CN" w:bidi="ar"/>
        </w:rPr>
        <w:t>http://rzc.hrss.tj.gov.cn:8081/zcpsqd/home</w:t>
      </w:r>
      <w:r>
        <w:rPr>
          <w:rFonts w:hint="eastAsia" w:ascii="Times New Roman" w:hAnsi="Times New Roman" w:eastAsia="仿宋_GB2312" w:cs="仿宋_GB2312"/>
          <w:color w:val="000000"/>
          <w:sz w:val="32"/>
          <w:szCs w:val="32"/>
          <w:highlight w:val="none"/>
          <w:u w:val="none"/>
        </w:rPr>
        <w:t>），按要求在线填报相关信息、上传佐证材料，并提交至</w:t>
      </w:r>
      <w:r>
        <w:rPr>
          <w:rFonts w:hint="eastAsia" w:ascii="Times New Roman" w:hAnsi="Times New Roman" w:eastAsia="仿宋_GB2312" w:cs="仿宋_GB2312"/>
          <w:color w:val="000000"/>
          <w:sz w:val="32"/>
          <w:szCs w:val="32"/>
          <w:highlight w:val="none"/>
          <w:u w:val="none"/>
          <w:lang w:eastAsia="zh-CN"/>
        </w:rPr>
        <w:t>技工院校</w:t>
      </w:r>
      <w:r>
        <w:rPr>
          <w:rFonts w:hint="eastAsia" w:ascii="Times New Roman" w:hAnsi="Times New Roman" w:eastAsia="仿宋_GB2312" w:cs="仿宋_GB2312"/>
          <w:color w:val="000000"/>
          <w:sz w:val="32"/>
          <w:szCs w:val="32"/>
          <w:highlight w:val="none"/>
          <w:u w:val="none"/>
        </w:rPr>
        <w:t>。</w:t>
      </w:r>
    </w:p>
    <w:p w14:paraId="0E360D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napToGrid w:val="0"/>
          <w:color w:val="000000"/>
          <w:spacing w:val="0"/>
          <w:sz w:val="32"/>
          <w:szCs w:val="32"/>
          <w:highlight w:val="none"/>
          <w:lang w:val="en-US" w:eastAsia="zh-CN" w:bidi="ar-SA"/>
        </w:rPr>
        <w:t>（二）开展审核推荐。</w:t>
      </w:r>
      <w:r>
        <w:rPr>
          <w:rFonts w:hint="eastAsia" w:ascii="Times New Roman" w:hAnsi="Times New Roman" w:eastAsia="仿宋_GB2312" w:cs="仿宋_GB2312"/>
          <w:color w:val="000000"/>
          <w:sz w:val="32"/>
          <w:szCs w:val="32"/>
          <w:highlight w:val="none"/>
          <w:u w:val="none"/>
          <w:lang w:eastAsia="zh-CN"/>
        </w:rPr>
        <w:t>技工院校</w:t>
      </w:r>
      <w:r>
        <w:rPr>
          <w:rFonts w:hint="eastAsia" w:ascii="Times New Roman" w:hAnsi="Times New Roman" w:eastAsia="仿宋_GB2312" w:cs="仿宋_GB2312"/>
          <w:color w:val="000000"/>
          <w:sz w:val="32"/>
          <w:szCs w:val="32"/>
          <w:highlight w:val="none"/>
          <w:u w:val="none"/>
        </w:rPr>
        <w:t>审核材料后开展推荐，对推荐结果在单位内部进行公示，公示期不少于5个工作日，公示资料需以图片方式留存备查，并在职称评审信息系统中上传。</w:t>
      </w:r>
      <w:r>
        <w:rPr>
          <w:rFonts w:hint="eastAsia" w:ascii="Times New Roman" w:hAnsi="Times New Roman" w:eastAsia="仿宋_GB2312"/>
          <w:b w:val="0"/>
          <w:bCs w:val="0"/>
          <w:color w:val="000000"/>
          <w:sz w:val="32"/>
          <w:szCs w:val="32"/>
          <w:highlight w:val="none"/>
          <w:u w:val="none"/>
          <w:lang w:eastAsia="zh-CN"/>
        </w:rPr>
        <w:t>技工院校向办学主管部门在线审核提交材料的工作应于</w:t>
      </w:r>
      <w:r>
        <w:rPr>
          <w:rFonts w:hint="eastAsia" w:ascii="Times New Roman" w:hAnsi="Times New Roman" w:eastAsia="仿宋_GB2312"/>
          <w:b w:val="0"/>
          <w:bCs w:val="0"/>
          <w:color w:val="000000"/>
          <w:sz w:val="32"/>
          <w:szCs w:val="32"/>
          <w:highlight w:val="none"/>
          <w:u w:val="none"/>
          <w:lang w:val="en-US" w:eastAsia="zh-CN"/>
        </w:rPr>
        <w:t>1</w:t>
      </w:r>
      <w:r>
        <w:rPr>
          <w:rFonts w:hint="default" w:ascii="Times New Roman" w:hAnsi="Times New Roman" w:eastAsia="仿宋_GB2312"/>
          <w:b w:val="0"/>
          <w:bCs w:val="0"/>
          <w:color w:val="000000"/>
          <w:sz w:val="32"/>
          <w:szCs w:val="32"/>
          <w:highlight w:val="none"/>
          <w:u w:val="none"/>
          <w:lang w:val="en" w:eastAsia="zh-CN"/>
        </w:rPr>
        <w:t>0</w:t>
      </w:r>
      <w:r>
        <w:rPr>
          <w:rFonts w:hint="eastAsia" w:ascii="Times New Roman" w:hAnsi="Times New Roman" w:eastAsia="仿宋_GB2312"/>
          <w:b w:val="0"/>
          <w:bCs w:val="0"/>
          <w:color w:val="000000"/>
          <w:sz w:val="32"/>
          <w:szCs w:val="32"/>
          <w:highlight w:val="none"/>
          <w:u w:val="none"/>
          <w:lang w:val="en-US" w:eastAsia="zh-CN"/>
        </w:rPr>
        <w:t>月</w:t>
      </w:r>
      <w:r>
        <w:rPr>
          <w:rFonts w:hint="default" w:ascii="Times New Roman" w:hAnsi="Times New Roman" w:eastAsia="仿宋_GB2312"/>
          <w:b w:val="0"/>
          <w:bCs w:val="0"/>
          <w:color w:val="000000"/>
          <w:sz w:val="32"/>
          <w:szCs w:val="32"/>
          <w:highlight w:val="none"/>
          <w:u w:val="none"/>
          <w:lang w:val="en" w:eastAsia="zh-CN"/>
        </w:rPr>
        <w:t>31</w:t>
      </w:r>
      <w:r>
        <w:rPr>
          <w:rFonts w:hint="eastAsia" w:ascii="Times New Roman" w:hAnsi="Times New Roman" w:eastAsia="仿宋_GB2312"/>
          <w:b w:val="0"/>
          <w:bCs w:val="0"/>
          <w:color w:val="000000"/>
          <w:sz w:val="32"/>
          <w:szCs w:val="32"/>
          <w:highlight w:val="none"/>
          <w:u w:val="none"/>
          <w:lang w:val="en-US" w:eastAsia="zh-CN"/>
        </w:rPr>
        <w:t>日（星期五）18时前完成。办学主管部门向市人社局</w:t>
      </w:r>
      <w:r>
        <w:rPr>
          <w:rFonts w:hint="eastAsia" w:ascii="Times New Roman" w:hAnsi="Times New Roman" w:eastAsia="仿宋_GB2312"/>
          <w:b w:val="0"/>
          <w:bCs w:val="0"/>
          <w:color w:val="000000"/>
          <w:sz w:val="32"/>
          <w:szCs w:val="32"/>
          <w:highlight w:val="none"/>
          <w:u w:val="none"/>
        </w:rPr>
        <w:t>在线审核提交</w:t>
      </w:r>
      <w:r>
        <w:rPr>
          <w:rFonts w:hint="eastAsia" w:ascii="Times New Roman" w:hAnsi="Times New Roman" w:eastAsia="仿宋_GB2312"/>
          <w:b w:val="0"/>
          <w:bCs w:val="0"/>
          <w:color w:val="000000"/>
          <w:sz w:val="32"/>
          <w:szCs w:val="32"/>
          <w:highlight w:val="none"/>
          <w:u w:val="none"/>
          <w:lang w:eastAsia="zh-CN"/>
        </w:rPr>
        <w:t>材料的</w:t>
      </w:r>
      <w:r>
        <w:rPr>
          <w:rFonts w:hint="eastAsia" w:ascii="Times New Roman" w:hAnsi="Times New Roman" w:eastAsia="仿宋_GB2312"/>
          <w:b w:val="0"/>
          <w:bCs w:val="0"/>
          <w:color w:val="000000"/>
          <w:sz w:val="32"/>
          <w:szCs w:val="32"/>
          <w:highlight w:val="none"/>
          <w:u w:val="none"/>
        </w:rPr>
        <w:t>工作应于1</w:t>
      </w:r>
      <w:r>
        <w:rPr>
          <w:rFonts w:hint="eastAsia" w:ascii="Times New Roman" w:hAnsi="Times New Roman" w:eastAsia="仿宋_GB2312"/>
          <w:b w:val="0"/>
          <w:bCs w:val="0"/>
          <w:color w:val="000000"/>
          <w:sz w:val="32"/>
          <w:szCs w:val="32"/>
          <w:highlight w:val="none"/>
          <w:u w:val="none"/>
          <w:lang w:val="en-US" w:eastAsia="zh-CN"/>
        </w:rPr>
        <w:t>1</w:t>
      </w:r>
      <w:r>
        <w:rPr>
          <w:rFonts w:ascii="Times New Roman" w:hAnsi="Times New Roman" w:eastAsia="仿宋_GB2312"/>
          <w:b w:val="0"/>
          <w:bCs w:val="0"/>
          <w:color w:val="000000"/>
          <w:sz w:val="32"/>
          <w:szCs w:val="32"/>
          <w:highlight w:val="none"/>
          <w:u w:val="none"/>
        </w:rPr>
        <w:t>月</w:t>
      </w:r>
      <w:r>
        <w:rPr>
          <w:rFonts w:hint="default" w:ascii="Times New Roman" w:hAnsi="Times New Roman" w:eastAsia="仿宋_GB2312"/>
          <w:b w:val="0"/>
          <w:bCs w:val="0"/>
          <w:color w:val="000000"/>
          <w:sz w:val="32"/>
          <w:szCs w:val="32"/>
          <w:highlight w:val="none"/>
          <w:u w:val="none"/>
          <w:lang w:val="en"/>
        </w:rPr>
        <w:t>7</w:t>
      </w:r>
      <w:r>
        <w:rPr>
          <w:rFonts w:ascii="Times New Roman" w:hAnsi="Times New Roman" w:eastAsia="仿宋_GB2312"/>
          <w:b w:val="0"/>
          <w:bCs w:val="0"/>
          <w:color w:val="000000"/>
          <w:sz w:val="32"/>
          <w:szCs w:val="32"/>
          <w:highlight w:val="none"/>
          <w:u w:val="none"/>
        </w:rPr>
        <w:t>日</w:t>
      </w:r>
      <w:r>
        <w:rPr>
          <w:rFonts w:hint="eastAsia" w:ascii="Times New Roman" w:hAnsi="Times New Roman" w:eastAsia="仿宋_GB2312"/>
          <w:b w:val="0"/>
          <w:bCs w:val="0"/>
          <w:color w:val="000000"/>
          <w:sz w:val="32"/>
          <w:szCs w:val="32"/>
          <w:highlight w:val="none"/>
          <w:u w:val="none"/>
        </w:rPr>
        <w:t>（星期</w:t>
      </w:r>
      <w:r>
        <w:rPr>
          <w:rFonts w:hint="eastAsia" w:ascii="Times New Roman" w:hAnsi="Times New Roman" w:eastAsia="仿宋_GB2312"/>
          <w:b w:val="0"/>
          <w:bCs w:val="0"/>
          <w:color w:val="000000"/>
          <w:sz w:val="32"/>
          <w:szCs w:val="32"/>
          <w:highlight w:val="none"/>
          <w:u w:val="none"/>
          <w:lang w:eastAsia="zh-CN"/>
        </w:rPr>
        <w:t>五</w:t>
      </w:r>
      <w:r>
        <w:rPr>
          <w:rFonts w:hint="eastAsia" w:ascii="Times New Roman" w:hAnsi="Times New Roman" w:eastAsia="仿宋_GB2312"/>
          <w:b w:val="0"/>
          <w:bCs w:val="0"/>
          <w:color w:val="000000"/>
          <w:sz w:val="32"/>
          <w:szCs w:val="32"/>
          <w:highlight w:val="none"/>
          <w:u w:val="none"/>
        </w:rPr>
        <w:t>）</w:t>
      </w:r>
      <w:r>
        <w:rPr>
          <w:rFonts w:hint="eastAsia" w:ascii="Times New Roman" w:hAnsi="Times New Roman" w:eastAsia="仿宋_GB2312"/>
          <w:b w:val="0"/>
          <w:bCs w:val="0"/>
          <w:color w:val="000000"/>
          <w:sz w:val="32"/>
          <w:szCs w:val="32"/>
          <w:highlight w:val="none"/>
          <w:u w:val="none"/>
          <w:lang w:val="en-US" w:eastAsia="zh-CN"/>
        </w:rPr>
        <w:t>18时</w:t>
      </w:r>
      <w:r>
        <w:rPr>
          <w:rFonts w:ascii="Times New Roman" w:hAnsi="Times New Roman" w:eastAsia="仿宋_GB2312"/>
          <w:b w:val="0"/>
          <w:bCs w:val="0"/>
          <w:color w:val="000000"/>
          <w:sz w:val="32"/>
          <w:szCs w:val="32"/>
          <w:highlight w:val="none"/>
          <w:u w:val="none"/>
        </w:rPr>
        <w:t>前</w:t>
      </w:r>
      <w:r>
        <w:rPr>
          <w:rFonts w:hint="eastAsia" w:ascii="Times New Roman" w:hAnsi="Times New Roman" w:eastAsia="仿宋_GB2312"/>
          <w:b w:val="0"/>
          <w:bCs w:val="0"/>
          <w:color w:val="000000"/>
          <w:sz w:val="32"/>
          <w:szCs w:val="32"/>
          <w:highlight w:val="none"/>
          <w:u w:val="none"/>
        </w:rPr>
        <w:t>完成。</w:t>
      </w:r>
      <w:r>
        <w:rPr>
          <w:rFonts w:hint="eastAsia" w:ascii="Times New Roman" w:hAnsi="Times New Roman" w:eastAsia="仿宋_GB2312" w:cs="仿宋_GB2312"/>
          <w:sz w:val="32"/>
          <w:szCs w:val="32"/>
          <w:highlight w:val="none"/>
          <w:lang w:eastAsia="zh-CN"/>
        </w:rPr>
        <w:t>技工院校</w:t>
      </w:r>
      <w:r>
        <w:rPr>
          <w:rFonts w:hint="eastAsia" w:ascii="Times New Roman" w:hAnsi="Times New Roman" w:eastAsia="仿宋_GB2312" w:cs="仿宋_GB2312"/>
          <w:sz w:val="32"/>
          <w:szCs w:val="32"/>
          <w:highlight w:val="none"/>
        </w:rPr>
        <w:t>请于202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年11月</w:t>
      </w:r>
      <w:r>
        <w:rPr>
          <w:rFonts w:hint="eastAsia" w:ascii="Times New Roman" w:hAnsi="Times New Roman" w:eastAsia="仿宋_GB2312" w:cs="仿宋_GB2312"/>
          <w:sz w:val="32"/>
          <w:szCs w:val="32"/>
          <w:highlight w:val="none"/>
          <w:lang w:val="en-US" w:eastAsia="zh-CN"/>
        </w:rPr>
        <w:t>13</w:t>
      </w:r>
      <w:r>
        <w:rPr>
          <w:rFonts w:hint="eastAsia" w:ascii="Times New Roman" w:hAnsi="Times New Roman" w:eastAsia="仿宋_GB2312" w:cs="仿宋_GB2312"/>
          <w:sz w:val="32"/>
          <w:szCs w:val="32"/>
          <w:highlight w:val="none"/>
        </w:rPr>
        <w:t>日至</w:t>
      </w:r>
      <w:r>
        <w:rPr>
          <w:rFonts w:hint="eastAsia" w:ascii="Times New Roman" w:hAnsi="Times New Roman" w:eastAsia="仿宋_GB2312" w:cs="仿宋_GB2312"/>
          <w:sz w:val="32"/>
          <w:szCs w:val="32"/>
          <w:highlight w:val="none"/>
          <w:lang w:val="en-US" w:eastAsia="zh-CN"/>
        </w:rPr>
        <w:t>14</w:t>
      </w:r>
      <w:r>
        <w:rPr>
          <w:rFonts w:hint="eastAsia" w:ascii="Times New Roman" w:hAnsi="Times New Roman" w:eastAsia="仿宋_GB2312" w:cs="仿宋_GB2312"/>
          <w:sz w:val="32"/>
          <w:szCs w:val="32"/>
          <w:highlight w:val="none"/>
        </w:rPr>
        <w:t>日工作时间内，将本单位相关材料报送至市人社局会议楼204会议室（和平区建设路18号）。</w:t>
      </w:r>
    </w:p>
    <w:p w14:paraId="53C196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napToGrid w:val="0"/>
          <w:color w:val="000000"/>
          <w:spacing w:val="0"/>
          <w:sz w:val="32"/>
          <w:szCs w:val="32"/>
          <w:highlight w:val="none"/>
          <w:lang w:val="en-US" w:eastAsia="zh-CN" w:bidi="ar-SA"/>
        </w:rPr>
        <w:t>（三）组织专家评审。</w:t>
      </w:r>
      <w:r>
        <w:rPr>
          <w:rFonts w:hint="eastAsia" w:ascii="Times New Roman" w:hAnsi="Times New Roman" w:eastAsia="仿宋_GB2312" w:cs="仿宋_GB2312"/>
          <w:sz w:val="32"/>
          <w:szCs w:val="32"/>
          <w:highlight w:val="none"/>
        </w:rPr>
        <w:t>市人社局对办学主管部门提交的材料，按要求进行申报材料审核和组织专家评审会议。审核通过后，按照申报职称等级分别提交天津市技工院校教师系列正高级、副高级和中级职称评审委员会，并组织相关专家评审委员会召开会议进行评审。职称评审委员会须至少抽取1名高技能人才专家参与评审工作。</w:t>
      </w:r>
    </w:p>
    <w:p w14:paraId="51AEDF4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napToGrid w:val="0"/>
          <w:color w:val="000000"/>
          <w:spacing w:val="0"/>
          <w:sz w:val="32"/>
          <w:szCs w:val="32"/>
          <w:highlight w:val="none"/>
          <w:lang w:val="en-US" w:eastAsia="zh-CN" w:bidi="ar-SA"/>
        </w:rPr>
        <w:t>（四）公示通过人员。</w:t>
      </w:r>
      <w:r>
        <w:rPr>
          <w:rFonts w:hint="eastAsia" w:ascii="Times New Roman" w:hAnsi="Times New Roman" w:eastAsia="仿宋_GB2312" w:cs="仿宋_GB2312"/>
          <w:sz w:val="32"/>
          <w:szCs w:val="32"/>
          <w:highlight w:val="none"/>
        </w:rPr>
        <w:t>评审工作结束后，市人社局将评审结果在职称评审信息系统和市人社局官网进行公示，公示期为5个工作日。</w:t>
      </w:r>
    </w:p>
    <w:p w14:paraId="11F49D6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napToGrid w:val="0"/>
          <w:color w:val="000000"/>
          <w:spacing w:val="0"/>
          <w:sz w:val="32"/>
          <w:szCs w:val="32"/>
          <w:highlight w:val="none"/>
          <w:lang w:val="en-US" w:eastAsia="zh-CN" w:bidi="ar-SA"/>
        </w:rPr>
        <w:t>（五）获取职称证书。</w:t>
      </w:r>
      <w:r>
        <w:rPr>
          <w:rFonts w:hint="eastAsia" w:ascii="Times New Roman" w:hAnsi="Times New Roman" w:eastAsia="仿宋_GB2312" w:cs="仿宋_GB2312"/>
          <w:sz w:val="32"/>
          <w:szCs w:val="32"/>
          <w:highlight w:val="none"/>
        </w:rPr>
        <w:t>公示无异议的，在</w:t>
      </w:r>
      <w:r>
        <w:rPr>
          <w:rFonts w:hint="eastAsia" w:ascii="Times New Roman" w:hAnsi="Times New Roman" w:eastAsia="仿宋_GB2312" w:cs="仿宋_GB2312"/>
          <w:b w:val="0"/>
          <w:bCs w:val="0"/>
          <w:sz w:val="32"/>
          <w:szCs w:val="32"/>
          <w:highlight w:val="none"/>
        </w:rPr>
        <w:t>职称评审</w:t>
      </w:r>
      <w:r>
        <w:rPr>
          <w:rFonts w:hint="eastAsia" w:eastAsia="仿宋_GB2312" w:cs="仿宋_GB2312"/>
          <w:b w:val="0"/>
          <w:bCs w:val="0"/>
          <w:sz w:val="32"/>
          <w:szCs w:val="32"/>
          <w:highlight w:val="none"/>
          <w:lang w:eastAsia="zh-CN"/>
        </w:rPr>
        <w:t>信息</w:t>
      </w:r>
      <w:r>
        <w:rPr>
          <w:rFonts w:hint="eastAsia" w:ascii="Times New Roman" w:hAnsi="Times New Roman" w:eastAsia="仿宋_GB2312" w:cs="仿宋_GB2312"/>
          <w:b w:val="0"/>
          <w:bCs w:val="0"/>
          <w:sz w:val="32"/>
          <w:szCs w:val="32"/>
          <w:highlight w:val="none"/>
        </w:rPr>
        <w:t>系统</w:t>
      </w:r>
      <w:r>
        <w:rPr>
          <w:rFonts w:hint="eastAsia" w:ascii="Times New Roman" w:hAnsi="Times New Roman" w:eastAsia="仿宋_GB2312" w:cs="仿宋_GB2312"/>
          <w:sz w:val="32"/>
          <w:szCs w:val="32"/>
          <w:highlight w:val="none"/>
        </w:rPr>
        <w:t>中公布评审结果并生成电子职称证书，评审通过人员可在线下载打印职称电子证书及电子版《天津市专业技术职称评审表》</w:t>
      </w:r>
      <w:r>
        <w:rPr>
          <w:rFonts w:hint="eastAsia" w:eastAsia="仿宋_GB2312" w:cs="仿宋_GB2312"/>
          <w:sz w:val="32"/>
          <w:szCs w:val="32"/>
          <w:highlight w:val="none"/>
          <w:lang w:eastAsia="zh-CN"/>
        </w:rPr>
        <w:t>并</w:t>
      </w:r>
      <w:r>
        <w:rPr>
          <w:rFonts w:hint="eastAsia" w:ascii="Times New Roman" w:hAnsi="Times New Roman" w:eastAsia="仿宋_GB2312" w:cs="仿宋_GB2312"/>
          <w:sz w:val="32"/>
          <w:szCs w:val="32"/>
          <w:highlight w:val="none"/>
        </w:rPr>
        <w:t>交存档部门归档。</w:t>
      </w:r>
    </w:p>
    <w:p w14:paraId="61E36AEB">
      <w:pPr>
        <w:keepNext w:val="0"/>
        <w:keepLines w:val="0"/>
        <w:pageBreakBefore w:val="0"/>
        <w:widowControl w:val="0"/>
        <w:wordWrap/>
        <w:topLinePunct w:val="0"/>
        <w:bidi w:val="0"/>
        <w:spacing w:line="600" w:lineRule="exact"/>
        <w:ind w:firstLine="641"/>
        <w:jc w:val="both"/>
        <w:rPr>
          <w:rFonts w:ascii="Times New Roman" w:hAnsi="Times New Roman" w:eastAsia="黑体" w:cs="黑体"/>
          <w:b w:val="0"/>
          <w:bCs w:val="0"/>
          <w:color w:val="000000"/>
          <w:kern w:val="0"/>
          <w:sz w:val="32"/>
          <w:szCs w:val="32"/>
          <w:highlight w:val="none"/>
          <w:lang w:val="en-US" w:eastAsia="zh-CN" w:bidi="ar-SA"/>
        </w:rPr>
      </w:pPr>
      <w:r>
        <w:rPr>
          <w:rFonts w:ascii="Times New Roman" w:hAnsi="Times New Roman" w:eastAsia="黑体" w:cs="黑体"/>
          <w:b w:val="0"/>
          <w:bCs w:val="0"/>
          <w:color w:val="000000"/>
          <w:kern w:val="0"/>
          <w:sz w:val="32"/>
          <w:szCs w:val="32"/>
          <w:highlight w:val="none"/>
          <w:lang w:val="en-US" w:eastAsia="zh-CN" w:bidi="ar-SA"/>
        </w:rPr>
        <w:t>七、有关事宜</w:t>
      </w:r>
    </w:p>
    <w:p w14:paraId="516A3B21">
      <w:pPr>
        <w:keepNext w:val="0"/>
        <w:keepLines w:val="0"/>
        <w:pageBreakBefore w:val="0"/>
        <w:widowControl w:val="0"/>
        <w:wordWrap/>
        <w:topLinePunct w:val="0"/>
        <w:bidi w:val="0"/>
        <w:spacing w:line="600" w:lineRule="exact"/>
        <w:ind w:firstLine="641"/>
        <w:jc w:val="both"/>
        <w:rPr>
          <w:rFonts w:ascii="Times New Roman" w:hAnsi="Times New Roman" w:eastAsia="仿宋_GB2312" w:cs="Times New Roman"/>
          <w:b w:val="0"/>
          <w:bCs w:val="0"/>
          <w:color w:val="000000"/>
          <w:sz w:val="32"/>
          <w:szCs w:val="32"/>
          <w:highlight w:val="none"/>
        </w:rPr>
      </w:pPr>
      <w:r>
        <w:rPr>
          <w:rFonts w:hint="eastAsia" w:ascii="Times New Roman" w:hAnsi="Times New Roman" w:eastAsia="楷体_GB2312" w:cs="楷体_GB2312"/>
          <w:snapToGrid w:val="0"/>
          <w:color w:val="000000"/>
          <w:spacing w:val="0"/>
          <w:kern w:val="0"/>
          <w:sz w:val="32"/>
          <w:szCs w:val="32"/>
          <w:highlight w:val="none"/>
          <w:lang w:val="en-US" w:eastAsia="zh-CN" w:bidi="ar-SA"/>
        </w:rPr>
        <w:t>（一）继续教育要求。</w:t>
      </w:r>
      <w:r>
        <w:rPr>
          <w:rFonts w:ascii="Times New Roman" w:hAnsi="Times New Roman" w:eastAsia="仿宋_GB2312" w:cs="仿宋_GB2312"/>
          <w:b w:val="0"/>
          <w:bCs w:val="0"/>
          <w:color w:val="000000"/>
          <w:kern w:val="0"/>
          <w:sz w:val="32"/>
          <w:szCs w:val="32"/>
          <w:highlight w:val="none"/>
          <w:lang w:val="en-US" w:eastAsia="zh-CN" w:bidi="ar-SA"/>
        </w:rPr>
        <w:t>申报人员须按照《天津市专业技术人员和管理人员继续教育条例》要求参加继续教育培训，每人每年累计不得少于</w:t>
      </w:r>
      <w:r>
        <w:rPr>
          <w:rFonts w:ascii="Times New Roman" w:hAnsi="Times New Roman" w:eastAsia="宋体" w:cs="Times New Roman"/>
          <w:b w:val="0"/>
          <w:bCs w:val="0"/>
          <w:color w:val="000000"/>
          <w:kern w:val="0"/>
          <w:sz w:val="32"/>
          <w:szCs w:val="32"/>
          <w:highlight w:val="none"/>
          <w:lang w:val="en-US" w:eastAsia="zh-CN" w:bidi="ar-SA"/>
        </w:rPr>
        <w:t>96</w:t>
      </w:r>
      <w:r>
        <w:rPr>
          <w:rFonts w:ascii="Times New Roman" w:hAnsi="Times New Roman" w:eastAsia="仿宋_GB2312" w:cs="仿宋_GB2312"/>
          <w:b w:val="0"/>
          <w:bCs w:val="0"/>
          <w:color w:val="000000"/>
          <w:kern w:val="0"/>
          <w:sz w:val="32"/>
          <w:szCs w:val="32"/>
          <w:highlight w:val="none"/>
          <w:lang w:val="en-US" w:eastAsia="zh-CN" w:bidi="ar-SA"/>
        </w:rPr>
        <w:t>学时；具有高级职称的，每人每年累计不得少于</w:t>
      </w:r>
      <w:r>
        <w:rPr>
          <w:rFonts w:ascii="Times New Roman" w:hAnsi="Times New Roman" w:eastAsia="宋体" w:cs="Times New Roman"/>
          <w:b w:val="0"/>
          <w:bCs w:val="0"/>
          <w:color w:val="000000"/>
          <w:kern w:val="0"/>
          <w:sz w:val="32"/>
          <w:szCs w:val="32"/>
          <w:highlight w:val="none"/>
          <w:lang w:val="en-US" w:eastAsia="zh-CN" w:bidi="ar-SA"/>
        </w:rPr>
        <w:t>144</w:t>
      </w:r>
      <w:r>
        <w:rPr>
          <w:rFonts w:ascii="Times New Roman" w:hAnsi="Times New Roman" w:eastAsia="仿宋_GB2312" w:cs="仿宋_GB2312"/>
          <w:b w:val="0"/>
          <w:bCs w:val="0"/>
          <w:color w:val="000000"/>
          <w:kern w:val="0"/>
          <w:sz w:val="32"/>
          <w:szCs w:val="32"/>
          <w:highlight w:val="none"/>
          <w:lang w:val="en-US" w:eastAsia="zh-CN" w:bidi="ar-SA"/>
        </w:rPr>
        <w:t>学时。</w:t>
      </w:r>
      <w:r>
        <w:rPr>
          <w:rFonts w:ascii="Times New Roman" w:hAnsi="Times New Roman" w:eastAsia="仿宋_GB2312" w:cs="Times New Roman"/>
          <w:b w:val="0"/>
          <w:bCs w:val="0"/>
          <w:color w:val="000000"/>
          <w:sz w:val="32"/>
          <w:szCs w:val="32"/>
          <w:highlight w:val="none"/>
        </w:rPr>
        <w:t>对继续教育完成情况实行申报人</w:t>
      </w:r>
      <w:r>
        <w:rPr>
          <w:rFonts w:ascii="Times New Roman" w:hAnsi="Times New Roman" w:eastAsia="仿宋_GB2312" w:cs="Times New Roman"/>
          <w:b w:val="0"/>
          <w:bCs w:val="0"/>
          <w:color w:val="000000"/>
          <w:sz w:val="32"/>
          <w:szCs w:val="32"/>
          <w:highlight w:val="none"/>
          <w:lang w:eastAsia="zh-CN"/>
        </w:rPr>
        <w:t>员</w:t>
      </w:r>
      <w:r>
        <w:rPr>
          <w:rFonts w:ascii="Times New Roman" w:hAnsi="Times New Roman" w:eastAsia="仿宋_GB2312" w:cs="Times New Roman"/>
          <w:b w:val="0"/>
          <w:bCs w:val="0"/>
          <w:color w:val="000000"/>
          <w:sz w:val="32"/>
          <w:szCs w:val="32"/>
          <w:highlight w:val="none"/>
        </w:rPr>
        <w:t>承诺制，用人单位、</w:t>
      </w:r>
      <w:r>
        <w:rPr>
          <w:rFonts w:ascii="Times New Roman" w:hAnsi="Times New Roman" w:eastAsia="仿宋_GB2312" w:cs="Times New Roman"/>
          <w:b w:val="0"/>
          <w:bCs w:val="0"/>
          <w:color w:val="000000"/>
          <w:sz w:val="32"/>
          <w:szCs w:val="32"/>
          <w:highlight w:val="none"/>
          <w:lang w:eastAsia="zh-CN"/>
        </w:rPr>
        <w:t>办学</w:t>
      </w:r>
      <w:r>
        <w:rPr>
          <w:rFonts w:ascii="Times New Roman" w:hAnsi="Times New Roman" w:eastAsia="仿宋_GB2312" w:cs="Times New Roman"/>
          <w:b w:val="0"/>
          <w:bCs w:val="0"/>
          <w:color w:val="000000"/>
          <w:sz w:val="32"/>
          <w:szCs w:val="32"/>
          <w:highlight w:val="none"/>
        </w:rPr>
        <w:t>主管部门逐级对申报人</w:t>
      </w:r>
      <w:r>
        <w:rPr>
          <w:rFonts w:ascii="Times New Roman" w:hAnsi="Times New Roman" w:eastAsia="仿宋_GB2312" w:cs="Times New Roman"/>
          <w:b w:val="0"/>
          <w:bCs w:val="0"/>
          <w:color w:val="000000"/>
          <w:sz w:val="32"/>
          <w:szCs w:val="32"/>
          <w:highlight w:val="none"/>
          <w:lang w:eastAsia="zh-CN"/>
        </w:rPr>
        <w:t>员</w:t>
      </w:r>
      <w:r>
        <w:rPr>
          <w:rFonts w:ascii="Times New Roman" w:hAnsi="Times New Roman" w:eastAsia="仿宋_GB2312" w:cs="Times New Roman"/>
          <w:b w:val="0"/>
          <w:bCs w:val="0"/>
          <w:color w:val="000000"/>
          <w:sz w:val="32"/>
          <w:szCs w:val="32"/>
          <w:highlight w:val="none"/>
        </w:rPr>
        <w:t>继续教育情况进行核验，市人社局对申报人</w:t>
      </w:r>
      <w:r>
        <w:rPr>
          <w:rFonts w:ascii="Times New Roman" w:hAnsi="Times New Roman" w:eastAsia="仿宋_GB2312" w:cs="Times New Roman"/>
          <w:b w:val="0"/>
          <w:bCs w:val="0"/>
          <w:color w:val="000000"/>
          <w:sz w:val="32"/>
          <w:szCs w:val="32"/>
          <w:highlight w:val="none"/>
          <w:lang w:eastAsia="zh-CN"/>
        </w:rPr>
        <w:t>员</w:t>
      </w:r>
      <w:r>
        <w:rPr>
          <w:rFonts w:ascii="Times New Roman" w:hAnsi="Times New Roman" w:eastAsia="仿宋_GB2312" w:cs="Times New Roman"/>
          <w:b w:val="0"/>
          <w:bCs w:val="0"/>
          <w:color w:val="000000"/>
          <w:sz w:val="32"/>
          <w:szCs w:val="32"/>
          <w:highlight w:val="none"/>
        </w:rPr>
        <w:t>继续教育情况进行抽查，</w:t>
      </w:r>
      <w:r>
        <w:rPr>
          <w:rFonts w:hint="eastAsia" w:ascii="Times New Roman" w:hAnsi="Times New Roman" w:eastAsia="仿宋_GB2312" w:cs="Times New Roman"/>
          <w:color w:val="000000"/>
          <w:sz w:val="32"/>
          <w:szCs w:val="32"/>
          <w:highlight w:val="none"/>
        </w:rPr>
        <w:t>对承诺不实的申报人取消当年申报资格。</w:t>
      </w:r>
    </w:p>
    <w:p w14:paraId="156AF7EF">
      <w:pPr>
        <w:keepNext w:val="0"/>
        <w:keepLines w:val="0"/>
        <w:pageBreakBefore w:val="0"/>
        <w:widowControl w:val="0"/>
        <w:wordWrap/>
        <w:topLinePunct w:val="0"/>
        <w:bidi w:val="0"/>
        <w:spacing w:line="600" w:lineRule="exact"/>
        <w:ind w:firstLine="640"/>
        <w:jc w:val="both"/>
        <w:rPr>
          <w:rFonts w:ascii="Times New Roman" w:hAnsi="Times New Roman" w:eastAsia="宋体" w:cs="Times New Roman"/>
          <w:b w:val="0"/>
          <w:bCs w:val="0"/>
          <w:sz w:val="32"/>
          <w:szCs w:val="32"/>
          <w:highlight w:val="none"/>
        </w:rPr>
      </w:pPr>
      <w:r>
        <w:rPr>
          <w:rFonts w:hint="eastAsia" w:ascii="Times New Roman" w:hAnsi="Times New Roman" w:eastAsia="楷体_GB2312" w:cs="楷体_GB2312"/>
          <w:snapToGrid w:val="0"/>
          <w:color w:val="000000"/>
          <w:spacing w:val="0"/>
          <w:kern w:val="0"/>
          <w:sz w:val="32"/>
          <w:szCs w:val="32"/>
          <w:highlight w:val="none"/>
          <w:lang w:val="en-US" w:eastAsia="zh-CN" w:bidi="ar-SA"/>
        </w:rPr>
        <w:t>（二）破格申报要求。</w:t>
      </w:r>
      <w:r>
        <w:rPr>
          <w:rFonts w:ascii="Times New Roman" w:hAnsi="Times New Roman" w:eastAsia="仿宋_GB2312" w:cs="仿宋_GB2312"/>
          <w:b w:val="0"/>
          <w:bCs w:val="0"/>
          <w:color w:val="000000"/>
          <w:kern w:val="0"/>
          <w:sz w:val="32"/>
          <w:szCs w:val="32"/>
          <w:highlight w:val="none"/>
          <w:lang w:val="en-US" w:eastAsia="zh-CN" w:bidi="ar-SA"/>
        </w:rPr>
        <w:t>对于破格申报职称的，应严格依照相关文件规定的条件，由用人单位出具破格报评报告，报告应明确破格申报事项及理由，并加盖办学主管部门公章。</w:t>
      </w:r>
    </w:p>
    <w:p w14:paraId="6CDD75F8">
      <w:pPr>
        <w:keepNext w:val="0"/>
        <w:keepLines w:val="0"/>
        <w:pageBreakBefore w:val="0"/>
        <w:widowControl/>
        <w:wordWrap/>
        <w:topLinePunct w:val="0"/>
        <w:bidi w:val="0"/>
        <w:spacing w:line="600" w:lineRule="exact"/>
        <w:ind w:firstLine="640"/>
        <w:jc w:val="both"/>
        <w:rPr>
          <w:rFonts w:ascii="Times New Roman" w:hAnsi="Times New Roman" w:eastAsia="宋体" w:cs="Times New Roman"/>
          <w:b w:val="0"/>
          <w:bCs w:val="0"/>
          <w:sz w:val="32"/>
          <w:szCs w:val="32"/>
          <w:highlight w:val="none"/>
        </w:rPr>
      </w:pPr>
      <w:r>
        <w:rPr>
          <w:rFonts w:ascii="Times New Roman" w:hAnsi="Times New Roman" w:eastAsia="黑体" w:cs="黑体"/>
          <w:b w:val="0"/>
          <w:bCs w:val="0"/>
          <w:color w:val="000000"/>
          <w:kern w:val="0"/>
          <w:sz w:val="32"/>
          <w:szCs w:val="32"/>
          <w:highlight w:val="none"/>
          <w:lang w:val="en-US" w:eastAsia="zh-CN" w:bidi="ar-SA"/>
        </w:rPr>
        <w:t>八、工作要求</w:t>
      </w:r>
    </w:p>
    <w:p w14:paraId="2109B94B">
      <w:pPr>
        <w:keepNext w:val="0"/>
        <w:keepLines w:val="0"/>
        <w:pageBreakBefore w:val="0"/>
        <w:widowControl/>
        <w:wordWrap/>
        <w:topLinePunct w:val="0"/>
        <w:bidi w:val="0"/>
        <w:spacing w:line="600" w:lineRule="exact"/>
        <w:ind w:firstLine="640"/>
        <w:jc w:val="both"/>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napToGrid w:val="0"/>
          <w:color w:val="000000"/>
          <w:spacing w:val="0"/>
          <w:kern w:val="0"/>
          <w:sz w:val="32"/>
          <w:szCs w:val="32"/>
          <w:highlight w:val="none"/>
          <w:lang w:val="en-US" w:eastAsia="zh-CN" w:bidi="ar-SA"/>
        </w:rPr>
        <w:t>（一）高度重视评审工作。</w:t>
      </w:r>
      <w:r>
        <w:rPr>
          <w:rFonts w:hint="eastAsia" w:ascii="Times New Roman" w:hAnsi="Times New Roman" w:eastAsia="仿宋_GB2312" w:cs="仿宋_GB2312"/>
          <w:sz w:val="32"/>
          <w:szCs w:val="32"/>
          <w:highlight w:val="none"/>
          <w:lang w:val="en-US" w:eastAsia="zh-CN"/>
        </w:rPr>
        <w:t>职称评审直接关系事业发展和教师切身利益，</w:t>
      </w:r>
      <w:r>
        <w:rPr>
          <w:rFonts w:hint="eastAsia" w:ascii="Times New Roman" w:hAnsi="Times New Roman" w:eastAsia="仿宋_GB2312" w:cs="仿宋_GB2312"/>
          <w:sz w:val="32"/>
          <w:szCs w:val="32"/>
          <w:highlight w:val="none"/>
        </w:rPr>
        <w:t>各单位</w:t>
      </w:r>
      <w:r>
        <w:rPr>
          <w:rFonts w:hint="eastAsia" w:ascii="Times New Roman" w:hAnsi="Times New Roman" w:eastAsia="仿宋_GB2312" w:cs="仿宋_GB2312"/>
          <w:sz w:val="32"/>
          <w:szCs w:val="32"/>
          <w:highlight w:val="none"/>
          <w:lang w:eastAsia="zh-CN"/>
        </w:rPr>
        <w:t>要</w:t>
      </w:r>
      <w:r>
        <w:rPr>
          <w:rFonts w:hint="eastAsia" w:ascii="Times New Roman" w:hAnsi="Times New Roman" w:eastAsia="仿宋_GB2312" w:cs="仿宋_GB2312"/>
          <w:sz w:val="32"/>
          <w:szCs w:val="32"/>
          <w:highlight w:val="none"/>
        </w:rPr>
        <w:t>切实加强职称政策宣传，利用政策宣讲会、官方网站、微信公众号等多种方式广泛开展政策解读，主动对接回应</w:t>
      </w:r>
      <w:r>
        <w:rPr>
          <w:rFonts w:hint="eastAsia" w:ascii="Times New Roman" w:hAnsi="Times New Roman" w:eastAsia="仿宋_GB2312" w:cs="仿宋_GB2312"/>
          <w:sz w:val="32"/>
          <w:szCs w:val="32"/>
          <w:highlight w:val="none"/>
          <w:lang w:eastAsia="zh-CN"/>
        </w:rPr>
        <w:t>参评人员</w:t>
      </w:r>
      <w:r>
        <w:rPr>
          <w:rFonts w:hint="eastAsia" w:ascii="Times New Roman" w:hAnsi="Times New Roman" w:eastAsia="仿宋_GB2312" w:cs="仿宋_GB2312"/>
          <w:sz w:val="32"/>
          <w:szCs w:val="32"/>
          <w:highlight w:val="none"/>
        </w:rPr>
        <w:t>需求。认真学习国家和本市有关职称评审工作政策，做好审查、推荐、公示等各环节工作，确保上报评委会材料</w:t>
      </w:r>
      <w:r>
        <w:rPr>
          <w:rFonts w:hint="eastAsia" w:ascii="Times New Roman" w:hAnsi="Times New Roman" w:eastAsia="仿宋_GB2312" w:cs="仿宋_GB2312"/>
          <w:sz w:val="32"/>
          <w:szCs w:val="32"/>
          <w:highlight w:val="none"/>
          <w:lang w:val="en-US" w:eastAsia="zh-CN"/>
        </w:rPr>
        <w:t>真实</w:t>
      </w:r>
      <w:r>
        <w:rPr>
          <w:rFonts w:hint="eastAsia" w:ascii="Times New Roman" w:hAnsi="Times New Roman" w:eastAsia="仿宋_GB2312" w:cs="仿宋_GB2312"/>
          <w:sz w:val="32"/>
          <w:szCs w:val="32"/>
          <w:highlight w:val="none"/>
        </w:rPr>
        <w:t>准确。</w:t>
      </w:r>
    </w:p>
    <w:p w14:paraId="24BC2011">
      <w:pPr>
        <w:keepNext w:val="0"/>
        <w:keepLines w:val="0"/>
        <w:pageBreakBefore w:val="0"/>
        <w:widowControl w:val="0"/>
        <w:wordWrap/>
        <w:topLinePunct w:val="0"/>
        <w:bidi w:val="0"/>
        <w:spacing w:line="600" w:lineRule="exact"/>
        <w:ind w:firstLine="640"/>
        <w:jc w:val="both"/>
        <w:rPr>
          <w:rFonts w:hint="eastAsia" w:ascii="Times New Roman" w:hAnsi="Times New Roman" w:eastAsia="仿宋_GB2312" w:cs="仿宋_GB2312"/>
          <w:b w:val="0"/>
          <w:bCs w:val="0"/>
          <w:sz w:val="32"/>
          <w:szCs w:val="32"/>
          <w:highlight w:val="none"/>
        </w:rPr>
      </w:pPr>
      <w:r>
        <w:rPr>
          <w:rFonts w:hint="eastAsia" w:ascii="Times New Roman" w:hAnsi="Times New Roman" w:eastAsia="楷体_GB2312" w:cs="楷体_GB2312"/>
          <w:snapToGrid w:val="0"/>
          <w:color w:val="000000"/>
          <w:spacing w:val="0"/>
          <w:kern w:val="0"/>
          <w:sz w:val="32"/>
          <w:szCs w:val="32"/>
          <w:highlight w:val="none"/>
          <w:lang w:val="en-US" w:eastAsia="zh-CN" w:bidi="ar-SA"/>
        </w:rPr>
        <w:t>（二）严格落实</w:t>
      </w:r>
      <w:r>
        <w:rPr>
          <w:rFonts w:hint="default" w:ascii="Times New Roman" w:hAnsi="Times New Roman" w:eastAsia="楷体_GB2312" w:cs="楷体_GB2312"/>
          <w:snapToGrid w:val="0"/>
          <w:color w:val="000000"/>
          <w:spacing w:val="0"/>
          <w:kern w:val="0"/>
          <w:sz w:val="32"/>
          <w:szCs w:val="32"/>
          <w:highlight w:val="none"/>
          <w:lang w:val="en" w:eastAsia="zh-CN" w:bidi="ar-SA"/>
        </w:rPr>
        <w:t>工作</w:t>
      </w:r>
      <w:r>
        <w:rPr>
          <w:rFonts w:hint="eastAsia" w:ascii="Times New Roman" w:hAnsi="Times New Roman" w:eastAsia="楷体_GB2312" w:cs="楷体_GB2312"/>
          <w:snapToGrid w:val="0"/>
          <w:color w:val="000000"/>
          <w:spacing w:val="0"/>
          <w:kern w:val="0"/>
          <w:sz w:val="32"/>
          <w:szCs w:val="32"/>
          <w:highlight w:val="none"/>
          <w:lang w:val="en" w:eastAsia="zh-CN" w:bidi="ar-SA"/>
        </w:rPr>
        <w:t>职责</w:t>
      </w:r>
      <w:r>
        <w:rPr>
          <w:rFonts w:hint="eastAsia" w:ascii="Times New Roman" w:hAnsi="Times New Roman" w:eastAsia="楷体_GB2312" w:cs="楷体_GB2312"/>
          <w:snapToGrid w:val="0"/>
          <w:color w:val="000000"/>
          <w:spacing w:val="0"/>
          <w:kern w:val="0"/>
          <w:sz w:val="32"/>
          <w:szCs w:val="32"/>
          <w:highlight w:val="none"/>
          <w:lang w:val="en-US" w:eastAsia="zh-CN" w:bidi="ar-SA"/>
        </w:rPr>
        <w:t>。</w:t>
      </w:r>
      <w:r>
        <w:rPr>
          <w:rFonts w:hint="eastAsia" w:ascii="Times New Roman" w:hAnsi="Times New Roman" w:eastAsia="仿宋_GB2312" w:cs="仿宋_GB2312"/>
          <w:b w:val="0"/>
          <w:bCs w:val="0"/>
          <w:color w:val="000000"/>
          <w:kern w:val="0"/>
          <w:sz w:val="32"/>
          <w:szCs w:val="32"/>
          <w:highlight w:val="none"/>
          <w:lang w:val="en-US" w:eastAsia="zh-CN" w:bidi="ar-SA"/>
        </w:rPr>
        <w:t>各单位</w:t>
      </w:r>
      <w:r>
        <w:rPr>
          <w:rFonts w:hint="eastAsia" w:ascii="Times New Roman" w:hAnsi="Times New Roman" w:eastAsia="仿宋_GB2312" w:cs="仿宋_GB2312"/>
          <w:color w:val="000000"/>
          <w:sz w:val="32"/>
          <w:szCs w:val="32"/>
          <w:highlight w:val="none"/>
        </w:rPr>
        <w:t>要按照职责分工，认真落实“四公开”</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“双公示”制度，规范程序，加强管理，保证质量。</w:t>
      </w:r>
      <w:r>
        <w:rPr>
          <w:rFonts w:hint="eastAsia" w:ascii="Times New Roman" w:hAnsi="Times New Roman" w:eastAsia="仿宋_GB2312" w:cs="仿宋_GB2312"/>
          <w:color w:val="000000"/>
          <w:sz w:val="32"/>
          <w:szCs w:val="32"/>
          <w:highlight w:val="none"/>
          <w:lang w:eastAsia="zh-CN"/>
        </w:rPr>
        <w:t>在职称评审工作中，</w:t>
      </w:r>
      <w:r>
        <w:rPr>
          <w:rFonts w:ascii="Times New Roman" w:hAnsi="Times New Roman" w:eastAsia="仿宋_GB2312" w:cs="仿宋_GB2312"/>
          <w:b w:val="0"/>
          <w:bCs w:val="0"/>
          <w:color w:val="000000"/>
          <w:kern w:val="0"/>
          <w:sz w:val="32"/>
          <w:szCs w:val="32"/>
          <w:highlight w:val="none"/>
          <w:lang w:val="en-US" w:eastAsia="zh-CN" w:bidi="ar-SA"/>
        </w:rPr>
        <w:t>对群众反映的问题要认真调查核实，</w:t>
      </w:r>
      <w:r>
        <w:rPr>
          <w:rFonts w:ascii="Times New Roman" w:hAnsi="Times New Roman" w:eastAsia="仿宋_GB2312" w:cs="Times New Roman"/>
          <w:sz w:val="32"/>
          <w:szCs w:val="32"/>
          <w:highlight w:val="none"/>
        </w:rPr>
        <w:t>及时发现、妥善解决</w:t>
      </w:r>
      <w:r>
        <w:rPr>
          <w:rFonts w:hint="eastAsia" w:eastAsia="仿宋_GB2312" w:cs="Times New Roman"/>
          <w:sz w:val="32"/>
          <w:szCs w:val="32"/>
          <w:highlight w:val="none"/>
          <w:lang w:eastAsia="zh-CN"/>
        </w:rPr>
        <w:t>。要</w:t>
      </w:r>
      <w:r>
        <w:rPr>
          <w:rFonts w:ascii="Times New Roman" w:hAnsi="Times New Roman" w:eastAsia="仿宋_GB2312" w:cs="Times New Roman"/>
          <w:sz w:val="32"/>
          <w:szCs w:val="32"/>
          <w:highlight w:val="none"/>
        </w:rPr>
        <w:t>认真开展廉政教育，</w:t>
      </w:r>
      <w:r>
        <w:rPr>
          <w:rFonts w:hint="eastAsia" w:eastAsia="仿宋_GB2312" w:cs="Times New Roman"/>
          <w:sz w:val="32"/>
          <w:szCs w:val="32"/>
          <w:highlight w:val="none"/>
          <w:lang w:eastAsia="zh-CN"/>
        </w:rPr>
        <w:t>切实</w:t>
      </w:r>
      <w:r>
        <w:rPr>
          <w:rFonts w:ascii="Times New Roman" w:hAnsi="Times New Roman" w:eastAsia="仿宋_GB2312" w:cs="Times New Roman"/>
          <w:sz w:val="32"/>
          <w:szCs w:val="32"/>
          <w:highlight w:val="none"/>
        </w:rPr>
        <w:t>防范廉政风险。</w:t>
      </w:r>
    </w:p>
    <w:p w14:paraId="0247650E">
      <w:pPr>
        <w:keepNext w:val="0"/>
        <w:keepLines w:val="0"/>
        <w:pageBreakBefore w:val="0"/>
        <w:widowControl w:val="0"/>
        <w:wordWrap/>
        <w:topLinePunct w:val="0"/>
        <w:bidi w:val="0"/>
        <w:spacing w:line="600" w:lineRule="exact"/>
        <w:ind w:firstLine="640"/>
        <w:jc w:val="both"/>
        <w:rPr>
          <w:rFonts w:ascii="Times New Roman" w:hAnsi="Times New Roman" w:eastAsia="宋体" w:cs="Times New Roman"/>
          <w:b w:val="0"/>
          <w:bCs w:val="0"/>
          <w:sz w:val="32"/>
          <w:szCs w:val="32"/>
          <w:highlight w:val="none"/>
        </w:rPr>
      </w:pPr>
      <w:r>
        <w:rPr>
          <w:rFonts w:hint="eastAsia" w:ascii="Times New Roman" w:hAnsi="Times New Roman" w:eastAsia="楷体_GB2312" w:cs="楷体_GB2312"/>
          <w:snapToGrid w:val="0"/>
          <w:color w:val="000000"/>
          <w:spacing w:val="0"/>
          <w:kern w:val="0"/>
          <w:sz w:val="32"/>
          <w:szCs w:val="32"/>
          <w:highlight w:val="none"/>
          <w:lang w:val="en-US" w:eastAsia="zh-CN" w:bidi="ar-SA"/>
        </w:rPr>
        <w:t>（三）严格执行评审纪律。</w:t>
      </w:r>
      <w:r>
        <w:rPr>
          <w:rFonts w:hint="eastAsia" w:ascii="Times New Roman" w:hAnsi="Times New Roman" w:eastAsia="仿宋_GB2312" w:cs="仿宋_GB2312"/>
          <w:b w:val="0"/>
          <w:bCs w:val="0"/>
          <w:color w:val="000000"/>
          <w:kern w:val="0"/>
          <w:sz w:val="32"/>
          <w:szCs w:val="32"/>
          <w:highlight w:val="none"/>
          <w:lang w:val="en-US" w:eastAsia="zh-CN" w:bidi="ar-SA"/>
        </w:rPr>
        <w:t>各单位</w:t>
      </w:r>
      <w:r>
        <w:rPr>
          <w:rFonts w:hint="eastAsia" w:ascii="Times New Roman" w:hAnsi="Times New Roman" w:eastAsia="仿宋_GB2312" w:cs="仿宋_GB2312"/>
          <w:color w:val="000000"/>
          <w:sz w:val="32"/>
          <w:szCs w:val="32"/>
          <w:highlight w:val="none"/>
        </w:rPr>
        <w:t>要</w:t>
      </w:r>
      <w:r>
        <w:rPr>
          <w:rFonts w:hint="eastAsia" w:ascii="Times New Roman" w:hAnsi="Times New Roman" w:eastAsia="仿宋_GB2312" w:cs="仿宋_GB2312"/>
          <w:b w:val="0"/>
          <w:bCs w:val="0"/>
          <w:color w:val="000000"/>
          <w:kern w:val="0"/>
          <w:sz w:val="32"/>
          <w:szCs w:val="32"/>
          <w:highlight w:val="none"/>
          <w:lang w:val="en-US" w:eastAsia="zh-CN" w:bidi="ar-SA"/>
        </w:rPr>
        <w:t>认真</w:t>
      </w:r>
      <w:r>
        <w:rPr>
          <w:rFonts w:hint="default" w:ascii="Times New Roman" w:hAnsi="Times New Roman" w:eastAsia="仿宋_GB2312" w:cs="仿宋_GB2312"/>
          <w:b w:val="0"/>
          <w:bCs w:val="0"/>
          <w:color w:val="000000"/>
          <w:kern w:val="0"/>
          <w:sz w:val="32"/>
          <w:szCs w:val="32"/>
          <w:highlight w:val="none"/>
          <w:lang w:val="en" w:eastAsia="zh-CN" w:bidi="ar-SA"/>
        </w:rPr>
        <w:t>落实《职称评审监管暂行办法》（人社部发</w:t>
      </w:r>
      <w:r>
        <w:rPr>
          <w:rFonts w:hint="default" w:ascii="Times New Roman" w:hAnsi="Times New Roman" w:eastAsia="仿宋_GB2312" w:cs="仿宋_GB2312"/>
          <w:b w:val="0"/>
          <w:bCs w:val="0"/>
          <w:color w:val="000000"/>
          <w:kern w:val="0"/>
          <w:sz w:val="32"/>
          <w:szCs w:val="32"/>
          <w:highlight w:val="none"/>
          <w:lang w:val="en-US" w:eastAsia="zh-CN" w:bidi="ar-SA"/>
        </w:rPr>
        <w:t>〔2024〕56号</w:t>
      </w:r>
      <w:r>
        <w:rPr>
          <w:rFonts w:hint="default" w:ascii="Times New Roman" w:hAnsi="Times New Roman" w:eastAsia="仿宋_GB2312" w:cs="仿宋_GB2312"/>
          <w:b w:val="0"/>
          <w:bCs w:val="0"/>
          <w:color w:val="000000"/>
          <w:kern w:val="0"/>
          <w:sz w:val="32"/>
          <w:szCs w:val="32"/>
          <w:highlight w:val="none"/>
          <w:lang w:val="en" w:eastAsia="zh-CN" w:bidi="ar-SA"/>
        </w:rPr>
        <w:t>）</w:t>
      </w:r>
      <w:r>
        <w:rPr>
          <w:rFonts w:hint="eastAsia" w:ascii="Times New Roman" w:hAnsi="Times New Roman" w:eastAsia="仿宋_GB2312" w:cs="仿宋_GB2312"/>
          <w:b w:val="0"/>
          <w:bCs w:val="0"/>
          <w:color w:val="000000"/>
          <w:kern w:val="0"/>
          <w:sz w:val="32"/>
          <w:szCs w:val="32"/>
          <w:highlight w:val="none"/>
          <w:lang w:val="en" w:eastAsia="zh-CN" w:bidi="ar-SA"/>
        </w:rPr>
        <w:t>要求</w:t>
      </w:r>
      <w:r>
        <w:rPr>
          <w:rFonts w:hint="default" w:ascii="Times New Roman" w:hAnsi="Times New Roman" w:eastAsia="仿宋_GB2312" w:cs="仿宋_GB2312"/>
          <w:b w:val="0"/>
          <w:bCs w:val="0"/>
          <w:color w:val="000000"/>
          <w:kern w:val="0"/>
          <w:sz w:val="32"/>
          <w:szCs w:val="32"/>
          <w:highlight w:val="none"/>
          <w:lang w:val="en" w:eastAsia="zh-CN" w:bidi="ar-SA"/>
        </w:rPr>
        <w:t>，</w:t>
      </w:r>
      <w:r>
        <w:rPr>
          <w:rFonts w:hint="eastAsia" w:ascii="Times New Roman" w:hAnsi="Times New Roman" w:eastAsia="仿宋_GB2312" w:cs="仿宋_GB2312"/>
          <w:b w:val="0"/>
          <w:bCs w:val="0"/>
          <w:color w:val="000000"/>
          <w:kern w:val="0"/>
          <w:sz w:val="32"/>
          <w:szCs w:val="32"/>
          <w:highlight w:val="none"/>
          <w:lang w:val="en" w:eastAsia="zh-CN" w:bidi="ar-SA"/>
        </w:rPr>
        <w:t>坚持依法监管、全面监管、问题导向和公正高效的工作原则，</w:t>
      </w:r>
      <w:r>
        <w:rPr>
          <w:rFonts w:hint="default" w:ascii="Times New Roman" w:hAnsi="Times New Roman" w:eastAsia="仿宋_GB2312" w:cs="仿宋_GB2312"/>
          <w:b w:val="0"/>
          <w:bCs w:val="0"/>
          <w:color w:val="000000"/>
          <w:kern w:val="0"/>
          <w:sz w:val="32"/>
          <w:szCs w:val="32"/>
          <w:highlight w:val="none"/>
          <w:lang w:val="en" w:eastAsia="zh-CN" w:bidi="ar-SA"/>
        </w:rPr>
        <w:t>明确申报人、评审专家、</w:t>
      </w:r>
      <w:r>
        <w:rPr>
          <w:rFonts w:hint="eastAsia" w:ascii="Times New Roman" w:hAnsi="Times New Roman" w:eastAsia="仿宋_GB2312" w:cs="仿宋_GB2312"/>
          <w:b w:val="0"/>
          <w:bCs w:val="0"/>
          <w:color w:val="000000"/>
          <w:kern w:val="0"/>
          <w:sz w:val="32"/>
          <w:szCs w:val="32"/>
          <w:highlight w:val="none"/>
          <w:lang w:val="en" w:eastAsia="zh-CN" w:bidi="ar-SA"/>
        </w:rPr>
        <w:t>职称评审</w:t>
      </w:r>
      <w:r>
        <w:rPr>
          <w:rFonts w:hint="default" w:ascii="Times New Roman" w:hAnsi="Times New Roman" w:eastAsia="仿宋_GB2312" w:cs="仿宋_GB2312"/>
          <w:b w:val="0"/>
          <w:bCs w:val="0"/>
          <w:color w:val="000000"/>
          <w:kern w:val="0"/>
          <w:sz w:val="32"/>
          <w:szCs w:val="32"/>
          <w:highlight w:val="none"/>
          <w:lang w:val="en" w:eastAsia="zh-CN" w:bidi="ar-SA"/>
        </w:rPr>
        <w:t>相关工作人员及</w:t>
      </w:r>
      <w:r>
        <w:rPr>
          <w:rFonts w:hint="eastAsia" w:ascii="Times New Roman" w:hAnsi="Times New Roman" w:eastAsia="仿宋_GB2312" w:cs="仿宋_GB2312"/>
          <w:b w:val="0"/>
          <w:bCs w:val="0"/>
          <w:color w:val="000000"/>
          <w:kern w:val="0"/>
          <w:sz w:val="32"/>
          <w:szCs w:val="32"/>
          <w:highlight w:val="none"/>
          <w:lang w:val="en" w:eastAsia="zh-CN" w:bidi="ar-SA"/>
        </w:rPr>
        <w:t>评审相关</w:t>
      </w:r>
      <w:r>
        <w:rPr>
          <w:rFonts w:hint="default" w:ascii="Times New Roman" w:hAnsi="Times New Roman" w:eastAsia="仿宋_GB2312" w:cs="仿宋_GB2312"/>
          <w:b w:val="0"/>
          <w:bCs w:val="0"/>
          <w:color w:val="000000"/>
          <w:kern w:val="0"/>
          <w:sz w:val="32"/>
          <w:szCs w:val="32"/>
          <w:highlight w:val="none"/>
          <w:lang w:val="en" w:eastAsia="zh-CN" w:bidi="ar-SA"/>
        </w:rPr>
        <w:t>单位</w:t>
      </w:r>
      <w:r>
        <w:rPr>
          <w:rFonts w:hint="eastAsia" w:ascii="Times New Roman" w:hAnsi="Times New Roman" w:eastAsia="仿宋_GB2312" w:cs="仿宋_GB2312"/>
          <w:b w:val="0"/>
          <w:bCs w:val="0"/>
          <w:color w:val="000000"/>
          <w:kern w:val="0"/>
          <w:sz w:val="32"/>
          <w:szCs w:val="32"/>
          <w:highlight w:val="none"/>
          <w:lang w:val="en" w:eastAsia="zh-CN" w:bidi="ar-SA"/>
        </w:rPr>
        <w:t>监管重点</w:t>
      </w:r>
      <w:r>
        <w:rPr>
          <w:rFonts w:hint="default" w:ascii="Times New Roman" w:hAnsi="Times New Roman" w:eastAsia="仿宋_GB2312" w:cs="仿宋_GB2312"/>
          <w:b w:val="0"/>
          <w:bCs w:val="0"/>
          <w:color w:val="000000"/>
          <w:kern w:val="0"/>
          <w:sz w:val="32"/>
          <w:szCs w:val="32"/>
          <w:highlight w:val="none"/>
          <w:lang w:val="en" w:eastAsia="zh-CN" w:bidi="ar-SA"/>
        </w:rPr>
        <w:t>，</w:t>
      </w:r>
      <w:r>
        <w:rPr>
          <w:rFonts w:hint="eastAsia" w:ascii="Times New Roman" w:hAnsi="Times New Roman" w:eastAsia="仿宋_GB2312" w:cs="Times New Roman"/>
          <w:color w:val="000000"/>
          <w:sz w:val="32"/>
          <w:szCs w:val="32"/>
          <w:highlight w:val="none"/>
          <w:lang w:val="en" w:eastAsia="zh-CN"/>
        </w:rPr>
        <w:t>对职称评审全过程实施监管。实行职称申报诚信承诺制度，</w:t>
      </w:r>
      <w:r>
        <w:rPr>
          <w:rFonts w:hint="default" w:ascii="Times New Roman" w:hAnsi="Times New Roman" w:eastAsia="仿宋_GB2312" w:cs="Times New Roman"/>
          <w:color w:val="000000"/>
          <w:sz w:val="32"/>
          <w:szCs w:val="32"/>
          <w:highlight w:val="none"/>
          <w:lang w:val="en" w:eastAsia="zh-CN"/>
        </w:rPr>
        <w:t>对通过违规行为取得的职称</w:t>
      </w:r>
      <w:r>
        <w:rPr>
          <w:rFonts w:hint="eastAsia"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 w:eastAsia="zh-CN"/>
        </w:rPr>
        <w:t>按照</w:t>
      </w:r>
      <w:r>
        <w:rPr>
          <w:rFonts w:hint="default" w:ascii="Times New Roman" w:hAnsi="Times New Roman" w:eastAsia="仿宋_GB2312" w:cs="Times New Roman"/>
          <w:color w:val="000000"/>
          <w:sz w:val="32"/>
          <w:szCs w:val="32"/>
          <w:highlight w:val="none"/>
        </w:rPr>
        <w:t>有关规定对相关单位和人员进行处置</w:t>
      </w:r>
      <w:r>
        <w:rPr>
          <w:rFonts w:hint="default" w:ascii="Times New Roman" w:hAnsi="Times New Roman" w:eastAsia="仿宋_GB2312" w:cs="Times New Roman"/>
          <w:color w:val="000000"/>
          <w:sz w:val="32"/>
          <w:szCs w:val="32"/>
          <w:highlight w:val="none"/>
          <w:lang w:eastAsia="zh-CN"/>
        </w:rPr>
        <w:t>。</w:t>
      </w:r>
      <w:r>
        <w:rPr>
          <w:rFonts w:ascii="Times New Roman" w:hAnsi="Times New Roman" w:eastAsia="仿宋_GB2312" w:cs="仿宋_GB2312"/>
          <w:b w:val="0"/>
          <w:bCs w:val="0"/>
          <w:color w:val="000000"/>
          <w:kern w:val="0"/>
          <w:sz w:val="32"/>
          <w:szCs w:val="32"/>
          <w:highlight w:val="none"/>
          <w:lang w:val="en-US" w:eastAsia="zh-CN" w:bidi="ar-SA"/>
        </w:rPr>
        <w:t>畅通投诉举报渠道，主动接受社会监督，</w:t>
      </w:r>
      <w:r>
        <w:rPr>
          <w:rFonts w:hint="eastAsia" w:ascii="Times New Roman" w:hAnsi="Times New Roman" w:eastAsia="仿宋_GB2312" w:cs="仿宋_GB2312"/>
          <w:b w:val="0"/>
          <w:bCs w:val="0"/>
          <w:color w:val="000000"/>
          <w:kern w:val="0"/>
          <w:sz w:val="32"/>
          <w:szCs w:val="32"/>
          <w:highlight w:val="none"/>
          <w:lang w:val="en-US" w:eastAsia="zh-CN" w:bidi="ar-SA"/>
        </w:rPr>
        <w:t>严禁“说情打招呼”等违规行为，</w:t>
      </w:r>
      <w:r>
        <w:rPr>
          <w:rFonts w:ascii="Times New Roman" w:hAnsi="Times New Roman" w:eastAsia="仿宋_GB2312" w:cs="仿宋_GB2312"/>
          <w:b w:val="0"/>
          <w:bCs w:val="0"/>
          <w:color w:val="000000"/>
          <w:kern w:val="0"/>
          <w:sz w:val="32"/>
          <w:szCs w:val="32"/>
          <w:highlight w:val="none"/>
          <w:lang w:val="en-US" w:eastAsia="zh-CN" w:bidi="ar-SA"/>
        </w:rPr>
        <w:t>营造风清气正的职称评审环境。</w:t>
      </w:r>
    </w:p>
    <w:p w14:paraId="581FD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黑体" w:cs="黑体"/>
          <w:sz w:val="32"/>
          <w:szCs w:val="32"/>
          <w:highlight w:val="none"/>
        </w:rPr>
      </w:pPr>
    </w:p>
    <w:p w14:paraId="449E1D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技工院校职称评审工作咨询电话：83218419</w:t>
      </w:r>
      <w:r>
        <w:rPr>
          <w:rFonts w:hint="eastAsia" w:eastAsia="仿宋_GB2312" w:cs="仿宋_GB2312"/>
          <w:sz w:val="32"/>
          <w:szCs w:val="32"/>
          <w:highlight w:val="none"/>
          <w:lang w:eastAsia="zh-CN"/>
        </w:rPr>
        <w:t>、63082983</w:t>
      </w:r>
    </w:p>
    <w:p w14:paraId="5B8A1E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ascii="Times New Roman" w:hAnsi="Times New Roman"/>
          <w:highlight w:val="none"/>
        </w:rPr>
      </w:pPr>
      <w:r>
        <w:rPr>
          <w:rFonts w:hint="eastAsia" w:ascii="Times New Roman" w:hAnsi="Times New Roman" w:eastAsia="仿宋_GB2312" w:cs="仿宋_GB2312"/>
          <w:sz w:val="32"/>
          <w:szCs w:val="32"/>
          <w:highlight w:val="none"/>
        </w:rPr>
        <w:t>职称评审信息系统使用咨询电话：23269010</w:t>
      </w:r>
    </w:p>
    <w:p w14:paraId="1A237F8B">
      <w:pPr>
        <w:rPr>
          <w:rFonts w:hint="eastAsia"/>
        </w:rPr>
      </w:pPr>
    </w:p>
    <w:sectPr>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B08437-0297-4D52-B9B3-1E0EF51A62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2250242-78E6-4CD0-B2B7-B147385EAA9F}"/>
  </w:font>
  <w:font w:name="方正小标宋简体">
    <w:panose1 w:val="02010600010101010101"/>
    <w:charset w:val="86"/>
    <w:family w:val="auto"/>
    <w:pitch w:val="default"/>
    <w:sig w:usb0="00000001" w:usb1="080E0000" w:usb2="00000000" w:usb3="00000000" w:csb0="00040000" w:csb1="00000000"/>
    <w:embedRegular r:id="rId3" w:fontKey="{D06AB6A1-CC3A-4087-AEE8-EC7CEB56851E}"/>
  </w:font>
  <w:font w:name="仿宋_GB2312">
    <w:panose1 w:val="02010609030101010101"/>
    <w:charset w:val="86"/>
    <w:family w:val="modern"/>
    <w:pitch w:val="default"/>
    <w:sig w:usb0="00000001" w:usb1="080E0000" w:usb2="00000000" w:usb3="00000000" w:csb0="00040000" w:csb1="00000000"/>
    <w:embedRegular r:id="rId4" w:fontKey="{19DBF0B3-E573-4E54-A1E0-CFD307AF116D}"/>
  </w:font>
  <w:font w:name="楷体_GB2312">
    <w:panose1 w:val="02010609030101010101"/>
    <w:charset w:val="86"/>
    <w:family w:val="auto"/>
    <w:pitch w:val="default"/>
    <w:sig w:usb0="00000001" w:usb1="080E0000" w:usb2="00000000" w:usb3="00000000" w:csb0="00040000" w:csb1="00000000"/>
    <w:embedRegular r:id="rId5" w:fontKey="{8C3FFDCD-508E-4FE4-AE88-FEBD7B4928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2F718D5"/>
    <w:rsid w:val="2FD62B9A"/>
    <w:rsid w:val="3FDDCF66"/>
    <w:rsid w:val="3FFA2D73"/>
    <w:rsid w:val="6AAF5E8B"/>
    <w:rsid w:val="6DCD1852"/>
    <w:rsid w:val="76AF500A"/>
    <w:rsid w:val="76FF5DE6"/>
    <w:rsid w:val="7A3EC471"/>
    <w:rsid w:val="7C6D14ED"/>
    <w:rsid w:val="B9F4A985"/>
    <w:rsid w:val="BFFFA1E3"/>
    <w:rsid w:val="C7FF2EEC"/>
    <w:rsid w:val="DFFAD246"/>
    <w:rsid w:val="E9E6DE4C"/>
    <w:rsid w:val="F1B6B55F"/>
    <w:rsid w:val="F3FE723F"/>
    <w:rsid w:val="F4C7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before="0" w:beforeAutospacing="1" w:after="0" w:afterAutospacing="1"/>
      <w:ind w:left="0" w:right="0"/>
      <w:jc w:val="left"/>
    </w:pPr>
    <w:rPr>
      <w:rFonts w:ascii="Times New Roman" w:hAnsi="Times New Roman" w:eastAsia="宋体" w:cs="Times New Roman"/>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2364</Words>
  <Characters>2508</Characters>
  <Lines>1</Lines>
  <Paragraphs>1</Paragraphs>
  <TotalTime>6</TotalTime>
  <ScaleCrop>false</ScaleCrop>
  <LinksUpToDate>false</LinksUpToDate>
  <CharactersWithSpaces>2538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佟萌萌</cp:lastModifiedBy>
  <cp:lastPrinted>2005-02-21T15:04:00Z</cp:lastPrinted>
  <dcterms:modified xsi:type="dcterms:W3CDTF">2025-09-18T16:14:45Z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4ACB6B2DB2FD42A6AEC38ABC897D4E79_12</vt:lpwstr>
  </property>
</Properties>
</file>