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B2726">
      <w:pPr>
        <w:pStyle w:val="2"/>
        <w:tabs>
          <w:tab w:val="left" w:pos="3815"/>
        </w:tabs>
        <w:jc w:val="left"/>
        <w:rPr>
          <w:rFonts w:hint="default"/>
          <w:lang w:val="en"/>
        </w:rPr>
      </w:pPr>
    </w:p>
    <w:p w14:paraId="4472961E">
      <w:pPr>
        <w:spacing w:line="600" w:lineRule="exact"/>
        <w:ind w:right="-195" w:rightChars="-93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市人社局关于开展</w:t>
      </w:r>
      <w:r>
        <w:rPr>
          <w:rFonts w:hint="default" w:eastAsia="方正小标宋简体"/>
          <w:sz w:val="44"/>
          <w:szCs w:val="44"/>
          <w:lang w:val="en" w:eastAsia="zh-CN"/>
        </w:rPr>
        <w:t>2025</w:t>
      </w:r>
      <w:r>
        <w:rPr>
          <w:rFonts w:hint="eastAsia" w:eastAsia="方正小标宋简体"/>
          <w:sz w:val="44"/>
          <w:szCs w:val="44"/>
          <w:lang w:val="en" w:eastAsia="zh-CN"/>
        </w:rPr>
        <w:t>年度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人力资源服务</w:t>
      </w:r>
    </w:p>
    <w:p w14:paraId="5129F7D4">
      <w:pPr>
        <w:spacing w:line="600" w:lineRule="exact"/>
        <w:ind w:right="-195" w:rightChars="-93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机构等级评定工作的通知</w:t>
      </w:r>
    </w:p>
    <w:p w14:paraId="4F0B815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26F7E51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各区人力资源和社会保障局，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人力资源服务产业园，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人力资源服务机构：</w:t>
      </w:r>
    </w:p>
    <w:p w14:paraId="5D8183B4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进一步宣传贯彻</w:t>
      </w:r>
      <w:r>
        <w:rPr>
          <w:rFonts w:hint="default" w:eastAsia="仿宋_GB2312" w:cs="Times New Roman"/>
          <w:sz w:val="32"/>
          <w:szCs w:val="28"/>
          <w:lang w:eastAsia="zh-CN"/>
        </w:rPr>
        <w:t>人力资源服务京津冀协同地方标准（以下简称三地标准），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促进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市人力资源市场规范有序健康发展和三地人力资源服务业协同，</w:t>
      </w:r>
      <w:r>
        <w:rPr>
          <w:rFonts w:hint="default" w:eastAsia="仿宋_GB2312" w:cs="Times New Roman"/>
          <w:sz w:val="32"/>
          <w:szCs w:val="28"/>
          <w:lang w:eastAsia="zh-CN"/>
        </w:rPr>
        <w:t>根据《市人社局关于开展人力资源服务机构等级评定工作的通知》（</w:t>
      </w:r>
      <w:r>
        <w:rPr>
          <w:rFonts w:hint="default" w:ascii="Times New Roman" w:hAnsi="Times New Roman" w:eastAsia="仿宋_GB2312"/>
          <w:color w:val="000000"/>
          <w:sz w:val="32"/>
          <w:szCs w:val="28"/>
        </w:rPr>
        <w:t>津人</w:t>
      </w:r>
      <w:r>
        <w:rPr>
          <w:rFonts w:hint="default" w:eastAsia="仿宋_GB2312"/>
          <w:color w:val="000000"/>
          <w:sz w:val="32"/>
          <w:szCs w:val="28"/>
        </w:rPr>
        <w:t>社办函〔</w:t>
      </w:r>
      <w:r>
        <w:rPr>
          <w:rFonts w:eastAsia="仿宋_GB2312"/>
          <w:color w:val="000000"/>
          <w:sz w:val="32"/>
          <w:szCs w:val="28"/>
        </w:rPr>
        <w:t>202</w:t>
      </w:r>
      <w:r>
        <w:rPr>
          <w:rFonts w:hint="default" w:eastAsia="仿宋_GB2312"/>
          <w:color w:val="000000"/>
          <w:sz w:val="32"/>
          <w:szCs w:val="28"/>
          <w:lang w:val="en" w:eastAsia="zh-CN"/>
        </w:rPr>
        <w:t>4</w:t>
      </w:r>
      <w:r>
        <w:rPr>
          <w:rFonts w:hint="default" w:eastAsia="仿宋_GB2312"/>
          <w:color w:val="000000"/>
          <w:sz w:val="32"/>
          <w:szCs w:val="28"/>
        </w:rPr>
        <w:t>〕</w:t>
      </w:r>
      <w:r>
        <w:rPr>
          <w:rFonts w:hint="default" w:eastAsia="仿宋_GB2312"/>
          <w:color w:val="000000"/>
          <w:sz w:val="32"/>
          <w:szCs w:val="28"/>
          <w:lang w:val="en"/>
        </w:rPr>
        <w:t>45</w:t>
      </w:r>
      <w:r>
        <w:rPr>
          <w:rFonts w:hint="default" w:eastAsia="仿宋_GB2312"/>
          <w:color w:val="000000"/>
          <w:sz w:val="32"/>
          <w:szCs w:val="28"/>
        </w:rPr>
        <w:t>5号</w:t>
      </w:r>
      <w:r>
        <w:rPr>
          <w:rFonts w:hint="default" w:eastAsia="仿宋_GB2312" w:cs="Times New Roman"/>
          <w:sz w:val="32"/>
          <w:szCs w:val="28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决定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组织开展2025年度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人力资源服务机构等级评价工作。现将有关事项通知如下：</w:t>
      </w:r>
    </w:p>
    <w:p w14:paraId="19848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lang w:eastAsia="zh-CN"/>
        </w:rPr>
        <w:t>一、执行标准</w:t>
      </w:r>
    </w:p>
    <w:p w14:paraId="5ABF9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《人力资源服务机构等级划分与评定》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DB12/T 3009-20</w:t>
      </w:r>
      <w:r>
        <w:rPr>
          <w:rFonts w:hint="default" w:ascii="Times New Roman" w:hAnsi="Times New Roman" w:eastAsia="仿宋_GB2312" w:cs="Times New Roman"/>
          <w:sz w:val="32"/>
          <w:szCs w:val="28"/>
          <w:lang w:val="en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。</w:t>
      </w:r>
    </w:p>
    <w:p w14:paraId="45390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lang w:eastAsia="zh-CN"/>
        </w:rPr>
        <w:t>二、评定对象</w:t>
      </w:r>
    </w:p>
    <w:p w14:paraId="7CD72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" w:eastAsia="zh-CN"/>
        </w:rPr>
        <w:t>本市行政区域内登记注册的人力资源服务机构（含公共人力资源服务机构和经营性人力资源服务机构），在本市行政区域</w:t>
      </w:r>
    </w:p>
    <w:p w14:paraId="1930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28"/>
          <w:lang w:val="en" w:eastAsia="zh-CN"/>
        </w:rPr>
        <w:t>内设分支机构的，可合并申报。</w:t>
      </w:r>
    </w:p>
    <w:p w14:paraId="1CB3B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27" w:firstLineChars="196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评定级别</w:t>
      </w:r>
    </w:p>
    <w:p w14:paraId="6129F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28"/>
          <w:lang w:val="en" w:eastAsia="zh-CN"/>
        </w:rPr>
        <w:t>人力资源服务机构等级评定根据评定得分由低到高划分为A级、AA级、AAA级、AAAA级、AAAAA级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28"/>
          <w:lang w:val="en" w:eastAsia="zh-CN"/>
        </w:rPr>
        <w:t>个等级。</w:t>
      </w:r>
    </w:p>
    <w:p w14:paraId="44C68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lang w:eastAsia="zh-CN"/>
        </w:rPr>
        <w:t>四、评定机构</w:t>
      </w:r>
    </w:p>
    <w:p w14:paraId="2FE90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由天津市人力资源和社会保障局组建的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人力资源服务机构等级评定委员会（以下简称评委会）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负责评定工作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。评委会设评查专家组，负责对服务机构进行现场评查。评委会办公室设在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天津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市人才服务中心，负责等级评定工作的具体组织实施。</w:t>
      </w:r>
    </w:p>
    <w:p w14:paraId="204F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27" w:firstLineChars="196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eastAsia="黑体" w:cs="Times New Roman"/>
          <w:sz w:val="32"/>
          <w:szCs w:val="32"/>
          <w:lang w:eastAsia="zh-CN"/>
        </w:rPr>
        <w:t>申报时间</w:t>
      </w:r>
    </w:p>
    <w:p w14:paraId="134F7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eastAsia="仿宋_GB2312" w:cs="Times New Roman"/>
          <w:sz w:val="32"/>
          <w:szCs w:val="32"/>
          <w:lang w:val="en-US" w:eastAsia="zh-CN"/>
        </w:rPr>
        <w:t>2025年10月20日（星期一）至11月7日（星期五）。</w:t>
      </w:r>
    </w:p>
    <w:p w14:paraId="296AA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27" w:firstLineChars="196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eastAsia="黑体" w:cs="Times New Roman"/>
          <w:sz w:val="32"/>
          <w:szCs w:val="32"/>
          <w:lang w:eastAsia="zh-CN"/>
        </w:rPr>
        <w:t>申报条件和方式</w:t>
      </w:r>
    </w:p>
    <w:p w14:paraId="5F266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eastAsia="仿宋_GB2312" w:cs="Times New Roman"/>
          <w:sz w:val="32"/>
          <w:szCs w:val="32"/>
          <w:lang w:eastAsia="zh-CN"/>
        </w:rPr>
        <w:t>详见申报指南（见附件）。</w:t>
      </w:r>
    </w:p>
    <w:p w14:paraId="65D47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eastAsia="黑体" w:cs="Times New Roman"/>
          <w:sz w:val="32"/>
          <w:szCs w:val="28"/>
          <w:lang w:val="en" w:eastAsia="zh-CN"/>
        </w:rPr>
      </w:pPr>
      <w:r>
        <w:rPr>
          <w:rFonts w:hint="eastAsia" w:eastAsia="黑体" w:cs="Times New Roman"/>
          <w:sz w:val="32"/>
          <w:szCs w:val="28"/>
          <w:lang w:eastAsia="zh-CN"/>
        </w:rPr>
        <w:t>七、评定程序</w:t>
      </w:r>
    </w:p>
    <w:p w14:paraId="4B4F9B1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楷体_GB2312" w:cs="楷体_GB2312"/>
          <w:sz w:val="32"/>
          <w:szCs w:val="32"/>
        </w:rPr>
        <w:t>A级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AA级</w:t>
      </w:r>
      <w:r>
        <w:rPr>
          <w:rFonts w:hint="eastAsia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鼓励人力资源服务机构积极参评，扩大三地标准宣贯落地效果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AA级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人力资源服务机构由各区人社局根据条件审核认定，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不再开展现场评查和评委会评定。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各区人社局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对申报机构基本条件、年度报告情况等进行审核，符合条件的提交至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评委会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办公室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，经评委会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办公室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备案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无异议后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，直接认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为A级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AA级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2B6C5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楷体_GB2312" w:cs="楷体_GB2312"/>
          <w:sz w:val="32"/>
          <w:szCs w:val="32"/>
        </w:rPr>
        <w:t>AAA级、AAAA级、AAAAA级</w:t>
      </w:r>
      <w:r>
        <w:rPr>
          <w:rFonts w:hint="eastAsia" w:eastAsia="楷体_GB2312" w:cs="楷体_GB2312"/>
          <w:sz w:val="32"/>
          <w:szCs w:val="32"/>
          <w:lang w:eastAsia="zh-CN"/>
        </w:rPr>
        <w:t>。</w:t>
      </w:r>
      <w:r>
        <w:rPr>
          <w:rFonts w:hint="eastAsia" w:eastAsia="仿宋_GB2312" w:cs="Times New Roman"/>
          <w:sz w:val="32"/>
          <w:szCs w:val="32"/>
          <w:lang w:eastAsia="zh-CN"/>
        </w:rPr>
        <w:t>申报机构通过</w:t>
      </w:r>
      <w:r>
        <w:rPr>
          <w:rFonts w:hint="eastAsia" w:ascii="Times New Roman" w:hAnsi="Times New Roman" w:eastAsia="仿宋_GB2312"/>
          <w:sz w:val="32"/>
          <w:szCs w:val="32"/>
        </w:rPr>
        <w:t>天津市人力资源服务机构等级评定系统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申报后，经评委会办公室材料初审、评查专家组现场评查后，向评委会提交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书面评查报告。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评委会经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听取人力资源服务机构汇报、审阅评查材料、开展评议问询，确定评定结果。</w:t>
      </w:r>
    </w:p>
    <w:p w14:paraId="5F101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eastAsia="黑体" w:cs="Times New Roman"/>
          <w:sz w:val="32"/>
          <w:szCs w:val="28"/>
          <w:lang w:val="en-US" w:eastAsia="zh-CN"/>
        </w:rPr>
      </w:pPr>
      <w:r>
        <w:rPr>
          <w:rFonts w:hint="eastAsia" w:eastAsia="黑体" w:cs="Times New Roman"/>
          <w:sz w:val="32"/>
          <w:szCs w:val="28"/>
          <w:lang w:val="en-US" w:eastAsia="zh-CN"/>
        </w:rPr>
        <w:t>八、结果确定</w:t>
      </w:r>
    </w:p>
    <w:p w14:paraId="1FA3C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评定结果在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天津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市人才服务中心</w:t>
      </w:r>
      <w:r>
        <w:rPr>
          <w:rFonts w:hint="eastAsia" w:eastAsia="仿宋_GB2312" w:cs="Times New Roman"/>
          <w:sz w:val="32"/>
          <w:szCs w:val="32"/>
          <w:lang w:eastAsia="zh-CN"/>
        </w:rPr>
        <w:t>官网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进行公示，公示期为10个工作日。公示期内收到举报的，经查实后提交评委会重新评定或区人社局重新审核；公示无异议的，由市人社局公布认定结果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</w:rPr>
        <w:t>向人力资源服务机构颁发证书和标牌。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对未通过评定的机构，由评委会办公室或区人社局向机构反馈改进建议。</w:t>
      </w:r>
    </w:p>
    <w:p w14:paraId="0C269FEB">
      <w:pPr>
        <w:spacing w:line="600" w:lineRule="exact"/>
        <w:ind w:firstLine="640"/>
        <w:rPr>
          <w:rFonts w:hint="default" w:ascii="Times New Roman" w:hAnsi="Times New Roman" w:eastAsia="黑体" w:cs="Times New Roman"/>
          <w:sz w:val="32"/>
          <w:szCs w:val="28"/>
          <w:lang w:eastAsia="zh-CN"/>
        </w:rPr>
      </w:pPr>
      <w:r>
        <w:rPr>
          <w:rFonts w:hint="eastAsia" w:eastAsia="黑体" w:cs="Times New Roman"/>
          <w:sz w:val="32"/>
          <w:szCs w:val="28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28"/>
          <w:lang w:eastAsia="zh-CN"/>
        </w:rPr>
        <w:t>、有关要求</w:t>
      </w:r>
    </w:p>
    <w:p w14:paraId="540B54BC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</w:t>
      </w:r>
      <w:r>
        <w:rPr>
          <w:rFonts w:hint="eastAsia" w:eastAsia="楷体_GB2312" w:cs="楷体_GB2312"/>
          <w:sz w:val="32"/>
          <w:szCs w:val="32"/>
          <w:lang w:val="en-US" w:eastAsia="zh-CN"/>
        </w:rPr>
        <w:t>高度重视，精心组织。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开展人力资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源服务机构等级评定工作是推动三地标准落实落地的重要举措，也是进一步夯实人力资源市场建设和规范化管理的重要手段。</w:t>
      </w:r>
      <w:r>
        <w:rPr>
          <w:rFonts w:hint="eastAsia" w:eastAsia="仿宋_GB2312" w:cs="Times New Roman"/>
          <w:sz w:val="32"/>
          <w:szCs w:val="28"/>
          <w:lang w:eastAsia="zh-CN"/>
        </w:rPr>
        <w:t>各区人社局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要</w:t>
      </w:r>
      <w:r>
        <w:rPr>
          <w:rFonts w:hint="eastAsia" w:eastAsia="仿宋_GB2312" w:cs="Times New Roman"/>
          <w:sz w:val="32"/>
          <w:szCs w:val="28"/>
          <w:lang w:eastAsia="zh-CN"/>
        </w:rPr>
        <w:t>高度重视，精心组织，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广泛宣传动员人力资源服务机构积极参评，提高机构参评率。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对人力资源服务机构参评申报工作提供帮助指导，确保机构规范、准确、顺利完成申报工作。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对规模以上人力资源服务机构、重点引进和培养的人力资源服务机构等，提供专人全程服务。</w:t>
      </w:r>
      <w:r>
        <w:rPr>
          <w:rFonts w:hint="eastAsia" w:eastAsia="仿宋_GB2312" w:cs="Times New Roman"/>
          <w:sz w:val="32"/>
          <w:szCs w:val="28"/>
          <w:lang w:val="en-US" w:eastAsia="zh-CN"/>
        </w:rPr>
        <w:t>对上年度获评机构，要主动</w:t>
      </w:r>
      <w:r>
        <w:rPr>
          <w:rFonts w:hint="eastAsia" w:eastAsia="仿宋_GB2312" w:cs="Times New Roman"/>
          <w:sz w:val="32"/>
          <w:szCs w:val="28"/>
          <w:lang w:eastAsia="zh-CN"/>
        </w:rPr>
        <w:t>指导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提升评定等级。</w:t>
      </w:r>
      <w:r>
        <w:rPr>
          <w:rFonts w:hint="eastAsia" w:eastAsia="仿宋_GB2312" w:cs="Times New Roman"/>
          <w:sz w:val="32"/>
          <w:szCs w:val="28"/>
          <w:lang w:val="en-US" w:eastAsia="zh-CN"/>
        </w:rPr>
        <w:t>各区人社局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请</w:t>
      </w:r>
      <w:r>
        <w:rPr>
          <w:rFonts w:hint="eastAsia" w:eastAsia="仿宋_GB2312" w:cs="Times New Roman"/>
          <w:sz w:val="32"/>
          <w:szCs w:val="28"/>
          <w:lang w:val="en-US" w:eastAsia="zh-CN"/>
        </w:rPr>
        <w:t>于12月1日（星期一）前将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AA级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机构申报审核情况报送至评委会办公室。</w:t>
      </w:r>
    </w:p>
    <w:p w14:paraId="4C53CBAB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28"/>
          <w:lang w:val="en-US" w:eastAsia="zh-CN"/>
        </w:rPr>
        <w:t>（</w:t>
      </w:r>
      <w:r>
        <w:rPr>
          <w:rFonts w:hint="eastAsia" w:eastAsia="楷体_GB2312" w:cs="楷体_GB2312"/>
          <w:sz w:val="32"/>
          <w:szCs w:val="28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sz w:val="32"/>
          <w:szCs w:val="28"/>
          <w:lang w:val="en-US" w:eastAsia="zh-CN"/>
        </w:rPr>
        <w:t>）公平公正，严肃纪律</w:t>
      </w:r>
      <w:r>
        <w:rPr>
          <w:rFonts w:hint="eastAsia" w:eastAsia="楷体_GB2312" w:cs="楷体_GB2312"/>
          <w:sz w:val="32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参评人力资源服务机构应对申报材料和相关数据真实性、合法性负责。在申报和评定工作中有不实情形的，经查实后取消当年申报资格或评定结果，2年内不得再次申报。申报受理单位和工作人员要对评定工作履行诚信合规责任，根据职责对申报材料逐项核实，并对申报材料信息负有保密义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评委会和评查专家组要坚持公开、公正、公平原则，严格按照制度和规程开展等级评定工作。</w:t>
      </w:r>
    </w:p>
    <w:p w14:paraId="223A1D59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  <w:lang w:val="en-US" w:eastAsia="zh-CN"/>
        </w:rPr>
        <w:t>（三）加强宣传，重点培育。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各区人社局</w:t>
      </w:r>
      <w:r>
        <w:rPr>
          <w:rFonts w:hint="default" w:eastAsia="仿宋_GB2312" w:cs="Times New Roman"/>
          <w:sz w:val="32"/>
          <w:szCs w:val="32"/>
          <w:lang w:eastAsia="zh-CN"/>
        </w:rPr>
        <w:t>、各人力资源服务</w:t>
      </w:r>
      <w:r>
        <w:rPr>
          <w:rFonts w:hint="eastAsia" w:eastAsia="仿宋_GB2312" w:cs="Times New Roman"/>
          <w:sz w:val="32"/>
          <w:szCs w:val="32"/>
          <w:lang w:eastAsia="zh-CN"/>
        </w:rPr>
        <w:t>产业园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组织开展多种形式的宣传活动，扩大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的知晓度和影响力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深挖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优质人力资源服务机构和突出做法，选树典型服务产品、服务品牌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，营造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标准宣贯的良好氛围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eastAsia="仿宋_GB2312" w:cs="Times New Roman"/>
          <w:sz w:val="32"/>
          <w:szCs w:val="32"/>
          <w:lang w:eastAsia="zh-CN"/>
        </w:rPr>
        <w:t>对获评机构要加大培养力度，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积极探索出台激励政策，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促进</w:t>
      </w:r>
      <w:r>
        <w:rPr>
          <w:rFonts w:hint="default" w:ascii="Times New Roman" w:hAnsi="Times New Roman" w:eastAsia="仿宋_GB2312" w:cs="Times New Roman"/>
          <w:sz w:val="32"/>
          <w:szCs w:val="28"/>
          <w:lang w:eastAsia="zh-CN"/>
        </w:rPr>
        <w:t>获评机构发展壮大</w:t>
      </w:r>
      <w:r>
        <w:rPr>
          <w:rFonts w:hint="eastAsia" w:eastAsia="仿宋_GB2312" w:cs="Times New Roman"/>
          <w:sz w:val="32"/>
          <w:szCs w:val="28"/>
          <w:lang w:eastAsia="zh-CN"/>
        </w:rPr>
        <w:t>。</w:t>
      </w:r>
    </w:p>
    <w:p w14:paraId="7F2E18BF">
      <w:pPr>
        <w:spacing w:line="600" w:lineRule="exact"/>
        <w:ind w:firstLine="640"/>
        <w:rPr>
          <w:rFonts w:hint="default" w:ascii="Times New Roman" w:hAnsi="Times New Roman" w:eastAsia="楷体_GB2312" w:cs="Times New Roman"/>
          <w:sz w:val="32"/>
          <w:szCs w:val="28"/>
          <w:lang w:val="en-US" w:eastAsia="zh-CN"/>
        </w:rPr>
      </w:pPr>
    </w:p>
    <w:p w14:paraId="6E3C2726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人力资源服务机构等级评定申报指南</w:t>
      </w:r>
    </w:p>
    <w:p w14:paraId="07C47188">
      <w:pPr>
        <w:spacing w:line="600" w:lineRule="exact"/>
        <w:rPr>
          <w:rFonts w:hint="default" w:ascii="Times New Roman" w:hAnsi="Times New Roman" w:eastAsia="仿宋_GB2312" w:cs="Times New Roman"/>
          <w:sz w:val="32"/>
        </w:rPr>
      </w:pPr>
    </w:p>
    <w:p w14:paraId="1EE872BB">
      <w:pPr>
        <w:spacing w:line="600" w:lineRule="exact"/>
        <w:rPr>
          <w:rFonts w:hint="default" w:ascii="Times New Roman" w:hAnsi="Times New Roman" w:eastAsia="仿宋_GB2312" w:cs="Times New Roman"/>
          <w:sz w:val="32"/>
        </w:rPr>
      </w:pPr>
    </w:p>
    <w:p w14:paraId="52407957">
      <w:pPr>
        <w:spacing w:line="600" w:lineRule="exact"/>
        <w:rPr>
          <w:rFonts w:hint="default" w:ascii="Times New Roman" w:hAnsi="Times New Roman" w:eastAsia="仿宋_GB2312" w:cs="Times New Roman"/>
          <w:sz w:val="32"/>
        </w:rPr>
      </w:pPr>
    </w:p>
    <w:p w14:paraId="0DBC425A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eastAsia="仿宋_GB2312" w:cs="Times New Roman"/>
          <w:sz w:val="32"/>
          <w:szCs w:val="32"/>
          <w:lang w:val="en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10月</w:t>
      </w:r>
      <w:r>
        <w:rPr>
          <w:rFonts w:hint="default" w:eastAsia="仿宋_GB2312" w:cs="Times New Roman"/>
          <w:sz w:val="32"/>
          <w:szCs w:val="32"/>
          <w:lang w:val="en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100C2AC3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00871C3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（此件主动公开）</w:t>
      </w:r>
    </w:p>
    <w:p w14:paraId="5CE70A89">
      <w:pPr>
        <w:rPr>
          <w:rFonts w:hint="eastAsia" w:ascii="仿宋_GB2312" w:eastAsia="仿宋_GB2312"/>
          <w:sz w:val="32"/>
        </w:rPr>
      </w:pPr>
    </w:p>
    <w:p w14:paraId="727E370B">
      <w:pPr>
        <w:rPr>
          <w:rFonts w:hint="eastAsia" w:ascii="仿宋_GB2312" w:eastAsia="仿宋_GB2312"/>
          <w:sz w:val="32"/>
        </w:rPr>
      </w:pPr>
    </w:p>
    <w:p w14:paraId="44DB7A43">
      <w:pPr>
        <w:rPr>
          <w:rFonts w:hint="eastAsia" w:ascii="仿宋_GB2312" w:eastAsia="仿宋_GB2312"/>
          <w:sz w:val="32"/>
        </w:rPr>
      </w:pPr>
    </w:p>
    <w:p w14:paraId="016D4DB0">
      <w:pPr>
        <w:rPr>
          <w:rFonts w:hint="eastAsia" w:ascii="仿宋_GB2312" w:eastAsia="仿宋_GB2312"/>
          <w:sz w:val="32"/>
        </w:rPr>
      </w:pPr>
    </w:p>
    <w:p w14:paraId="3529B770">
      <w:pPr>
        <w:rPr>
          <w:rFonts w:hint="eastAsia" w:ascii="仿宋_GB2312" w:eastAsia="仿宋_GB2312"/>
          <w:sz w:val="32"/>
        </w:rPr>
      </w:pPr>
    </w:p>
    <w:p w14:paraId="7D128DF7">
      <w:pPr>
        <w:rPr>
          <w:rFonts w:hint="eastAsia" w:ascii="仿宋_GB2312" w:eastAsia="仿宋_GB2312"/>
          <w:sz w:val="32"/>
        </w:rPr>
      </w:pPr>
    </w:p>
    <w:p w14:paraId="722E1912">
      <w:pPr>
        <w:rPr>
          <w:rFonts w:hint="eastAsia"/>
        </w:rPr>
      </w:pPr>
    </w:p>
    <w:sectPr>
      <w:footerReference r:id="rId3" w:type="default"/>
      <w:pgSz w:w="11906" w:h="16838"/>
      <w:pgMar w:top="1361" w:right="1587" w:bottom="1247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0C46F7-D5CA-47AC-999E-3FAC681668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12F36A0-FB26-4CF8-B3C4-CE9D5E54044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75A4C14-230E-4123-8B4F-499812923CD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0ACA6E4-C4B5-4951-B09C-659DA11153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1FC6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54B4222E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FB62D31"/>
    <w:rsid w:val="3FFC8407"/>
    <w:rsid w:val="5BEFA55A"/>
    <w:rsid w:val="6FFBBF9E"/>
    <w:rsid w:val="6FFE41D4"/>
    <w:rsid w:val="70FF4085"/>
    <w:rsid w:val="7BEF964D"/>
    <w:rsid w:val="AFEFCC64"/>
    <w:rsid w:val="BADFA942"/>
    <w:rsid w:val="BDCF24DD"/>
    <w:rsid w:val="D6FFC118"/>
    <w:rsid w:val="DECFAF0B"/>
    <w:rsid w:val="E3EC1666"/>
    <w:rsid w:val="EFFE09B6"/>
    <w:rsid w:val="F7FBDF57"/>
    <w:rsid w:val="FB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1584</Words>
  <Characters>1652</Characters>
  <Lines>1</Lines>
  <Paragraphs>1</Paragraphs>
  <TotalTime>1</TotalTime>
  <ScaleCrop>false</ScaleCrop>
  <LinksUpToDate>false</LinksUpToDate>
  <CharactersWithSpaces>1680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2020-09-15T14:56:00Z</dcterms:created>
  <dc:creator>admin</dc:creator>
  <cp:lastModifiedBy>木.</cp:lastModifiedBy>
  <cp:lastPrinted>2025-10-17T06:58:00Z</cp:lastPrinted>
  <dcterms:modified xsi:type="dcterms:W3CDTF">2025-10-16T07:44:49Z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94DCFB70AA5F4DDCA5A0A93C2AA6BCA8_12</vt:lpwstr>
  </property>
</Properties>
</file>