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3A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eastAsia="黑体" w:cs="黑体"/>
          <w:i w:val="0"/>
          <w:iCs w:val="0"/>
          <w:caps w:val="0"/>
          <w:color w:val="auto"/>
          <w:spacing w:val="0"/>
          <w:sz w:val="32"/>
          <w:szCs w:val="32"/>
          <w:shd w:val="clear" w:color="auto" w:fill="FFFFFF"/>
          <w:lang w:val="en"/>
        </w:rPr>
      </w:pPr>
      <w:r>
        <w:rPr>
          <w:rFonts w:ascii="Times New Roman" w:hAnsi="Times New Roman" w:eastAsia="黑体" w:cs="黑体"/>
          <w:i w:val="0"/>
          <w:iCs w:val="0"/>
          <w:caps w:val="0"/>
          <w:color w:val="auto"/>
          <w:spacing w:val="0"/>
          <w:sz w:val="32"/>
          <w:szCs w:val="32"/>
          <w:shd w:val="clear" w:color="auto" w:fill="FFFFFF"/>
        </w:rPr>
        <w:t>附件</w:t>
      </w:r>
      <w:r>
        <w:rPr>
          <w:rFonts w:hint="default" w:eastAsia="黑体" w:cs="黑体"/>
          <w:i w:val="0"/>
          <w:iCs w:val="0"/>
          <w:caps w:val="0"/>
          <w:color w:val="auto"/>
          <w:spacing w:val="0"/>
          <w:sz w:val="32"/>
          <w:szCs w:val="32"/>
          <w:shd w:val="clear" w:color="auto" w:fill="FFFFFF"/>
          <w:lang w:val="en"/>
        </w:rPr>
        <w:t>2</w:t>
      </w:r>
    </w:p>
    <w:p w14:paraId="6FA1B0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default" w:eastAsia="黑体" w:cs="黑体"/>
          <w:i w:val="0"/>
          <w:iCs w:val="0"/>
          <w:caps w:val="0"/>
          <w:color w:val="auto"/>
          <w:spacing w:val="0"/>
          <w:sz w:val="32"/>
          <w:szCs w:val="32"/>
          <w:shd w:val="clear" w:color="auto" w:fill="FFFFFF"/>
          <w:lang w:val="en" w:eastAsia="zh-CN"/>
        </w:rPr>
      </w:pPr>
    </w:p>
    <w:p w14:paraId="5E057B7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第六届天津市“海河英才”博士后创新创业</w:t>
      </w:r>
    </w:p>
    <w:p w14:paraId="76E82D1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大赛暨第三届全国博士后创新创业大赛</w:t>
      </w:r>
    </w:p>
    <w:p w14:paraId="72DAA84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天津赛区选拔赛决赛获奖名单</w:t>
      </w:r>
    </w:p>
    <w:p w14:paraId="5C6383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楷体_GB2312" w:cs="楷体_GB2312"/>
          <w:i w:val="0"/>
          <w:iCs w:val="0"/>
          <w:caps w:val="0"/>
          <w:color w:val="auto"/>
          <w:spacing w:val="0"/>
          <w:sz w:val="32"/>
          <w:szCs w:val="32"/>
          <w:shd w:val="clear" w:color="auto" w:fill="FFFFFF"/>
          <w:lang w:eastAsia="zh-CN"/>
        </w:rPr>
      </w:pPr>
      <w:r>
        <w:rPr>
          <w:rFonts w:hint="eastAsia" w:ascii="Times New Roman" w:hAnsi="Times New Roman" w:eastAsia="楷体_GB2312" w:cs="楷体_GB2312"/>
          <w:i w:val="0"/>
          <w:iCs w:val="0"/>
          <w:caps w:val="0"/>
          <w:color w:val="auto"/>
          <w:spacing w:val="0"/>
          <w:sz w:val="32"/>
          <w:szCs w:val="32"/>
          <w:shd w:val="clear" w:color="auto" w:fill="FFFFFF"/>
          <w:lang w:eastAsia="zh-CN"/>
        </w:rPr>
        <w:t>（创业组别）</w:t>
      </w:r>
    </w:p>
    <w:p w14:paraId="3B2DC73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仿宋_GB2312" w:cs="仿宋_GB2312"/>
          <w:i w:val="0"/>
          <w:iCs w:val="0"/>
          <w:caps w:val="0"/>
          <w:color w:val="auto"/>
          <w:spacing w:val="0"/>
          <w:sz w:val="32"/>
          <w:szCs w:val="32"/>
          <w:shd w:val="clear" w:color="auto" w:fill="FFFFFF"/>
          <w:lang w:eastAsia="zh-CN"/>
        </w:rPr>
      </w:pPr>
    </w:p>
    <w:p w14:paraId="71A4ACA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一、</w:t>
      </w:r>
      <w:r>
        <w:rPr>
          <w:rFonts w:hint="eastAsia" w:ascii="Times New Roman" w:hAnsi="Times New Roman" w:eastAsia="黑体" w:cs="黑体"/>
          <w:color w:val="auto"/>
          <w:sz w:val="32"/>
          <w:szCs w:val="32"/>
          <w:shd w:val="clear" w:color="auto" w:fill="FFFFFF"/>
        </w:rPr>
        <w:t>一等奖</w:t>
      </w:r>
    </w:p>
    <w:p w14:paraId="336D891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人机交互</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手机指纹芯片项目</w:t>
      </w:r>
    </w:p>
    <w:p w14:paraId="74FAB52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高性能混联加工机器人</w:t>
      </w:r>
    </w:p>
    <w:p w14:paraId="0E23C6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锂离子电池用高比能正极材料开发及产业化</w:t>
      </w:r>
    </w:p>
    <w:p w14:paraId="04743C7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生物酶法降解PET制备rPTA的产业化应用和商业化推广</w:t>
      </w:r>
    </w:p>
    <w:p w14:paraId="30E5683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眼科创新医疗器械</w:t>
      </w:r>
    </w:p>
    <w:p w14:paraId="3301E9E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应用于农产品保鲜的创新型蓄冷储能技术</w:t>
      </w:r>
    </w:p>
    <w:p w14:paraId="6177B88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多源传感与人工智能融合的高端装备试验鉴定测评系统</w:t>
      </w:r>
    </w:p>
    <w:p w14:paraId="58FE75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二、</w:t>
      </w:r>
      <w:r>
        <w:rPr>
          <w:rFonts w:hint="eastAsia" w:ascii="Times New Roman" w:hAnsi="Times New Roman" w:eastAsia="黑体" w:cs="黑体"/>
          <w:color w:val="auto"/>
          <w:sz w:val="32"/>
          <w:szCs w:val="32"/>
          <w:shd w:val="clear" w:color="auto" w:fill="FFFFFF"/>
        </w:rPr>
        <w:t>二等奖</w:t>
      </w:r>
    </w:p>
    <w:p w14:paraId="65E1939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基于开放式解耦架构的新一代车规域控技术研发及产业化应用</w:t>
      </w:r>
    </w:p>
    <w:p w14:paraId="715B4EE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高精度激光陀螺批量化生产能力建设项目</w:t>
      </w:r>
    </w:p>
    <w:p w14:paraId="4E0D71D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超高精度轴承滚子精度进化加工技术与产业化</w:t>
      </w:r>
    </w:p>
    <w:p w14:paraId="2C64F3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b w:val="0"/>
          <w:bCs w:val="0"/>
          <w:color w:val="auto"/>
          <w:kern w:val="2"/>
          <w:sz w:val="32"/>
          <w:szCs w:val="32"/>
          <w:shd w:val="clear" w:color="auto" w:fill="auto"/>
        </w:rPr>
        <w:t>宽禁带变流技术及储能变流器</w:t>
      </w:r>
    </w:p>
    <w:p w14:paraId="0E041B9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纳米级可控与多气源转换的微纳米气泡发生器设计研发与产业化</w:t>
      </w:r>
    </w:p>
    <w:p w14:paraId="4A1C1B4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自主化全息光刻胶AR光波导产业化项目</w:t>
      </w:r>
    </w:p>
    <w:p w14:paraId="36DE21D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先进玻璃与陶瓷电子覆铜基板</w:t>
      </w:r>
    </w:p>
    <w:p w14:paraId="553B3DF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心脉联衢</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全球首款体内可视化小口径人工血管</w:t>
      </w:r>
    </w:p>
    <w:p w14:paraId="1923434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小站稻米多维营养烘焙食品的研制</w:t>
      </w:r>
    </w:p>
    <w:p w14:paraId="25E1E0B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新一代全自动氨基酸光学传感分析仪</w:t>
      </w:r>
    </w:p>
    <w:p w14:paraId="77FE3D8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三、</w:t>
      </w:r>
      <w:r>
        <w:rPr>
          <w:rFonts w:hint="eastAsia" w:ascii="Times New Roman" w:hAnsi="Times New Roman" w:eastAsia="黑体" w:cs="黑体"/>
          <w:color w:val="auto"/>
          <w:sz w:val="32"/>
          <w:szCs w:val="32"/>
          <w:shd w:val="clear" w:color="auto" w:fill="FFFFFF"/>
        </w:rPr>
        <w:t>三等奖</w:t>
      </w:r>
    </w:p>
    <w:p w14:paraId="0586B8A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面向工业互联网的端侧人工智能创新平台</w:t>
      </w:r>
    </w:p>
    <w:p w14:paraId="21B367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集成IMU的双目立体匹配技术</w:t>
      </w:r>
    </w:p>
    <w:p w14:paraId="47A00D9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大型复杂立面智能维护机器人系统关键技术及应用</w:t>
      </w:r>
    </w:p>
    <w:p w14:paraId="427F7E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多孔高强橘瓣纤维椰壳活性炭复合滤芯在工业纯水RO预处理中的应用</w:t>
      </w:r>
    </w:p>
    <w:p w14:paraId="25E940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先进粉体微纳米功能材料研发及产业化</w:t>
      </w:r>
    </w:p>
    <w:p w14:paraId="22FCC3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免疫年龄大数据模型的建立及免疫年龄干预产品的开发与应用</w:t>
      </w:r>
    </w:p>
    <w:p w14:paraId="2E7A39E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生物法基因合成技术及装备产业化</w:t>
      </w:r>
    </w:p>
    <w:p w14:paraId="02120D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果蔬加工废弃物功能经济性转化关键技术与应用</w:t>
      </w:r>
    </w:p>
    <w:p w14:paraId="3B5E523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菌本养生</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益生菌高尿酸精准调控解决方案</w:t>
      </w:r>
    </w:p>
    <w:p w14:paraId="47F94A9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eastAsia="仿宋_GB2312" w:cs="Times New Roman"/>
          <w:color w:val="auto"/>
          <w:kern w:val="2"/>
          <w:sz w:val="32"/>
          <w:szCs w:val="32"/>
          <w:shd w:val="clear" w:color="auto" w:fill="auto"/>
          <w:lang w:val="en" w:eastAsia="zh-CN"/>
        </w:rPr>
        <w:t>1</w:t>
      </w:r>
      <w:r>
        <w:rPr>
          <w:rFonts w:hint="default" w:ascii="Times New Roman" w:hAnsi="Times New Roman" w:eastAsia="仿宋_GB2312" w:cs="Times New Roman"/>
          <w:color w:val="auto"/>
          <w:kern w:val="2"/>
          <w:sz w:val="32"/>
          <w:szCs w:val="32"/>
          <w:shd w:val="clear" w:color="auto" w:fill="auto"/>
          <w:lang w:val="en" w:eastAsia="zh-CN"/>
        </w:rPr>
        <w:t>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原子层沉积装备及工艺</w:t>
      </w:r>
    </w:p>
    <w:p w14:paraId="3B3A3E0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w:t>
      </w:r>
      <w:r>
        <w:rPr>
          <w:rFonts w:hint="default" w:ascii="Times New Roman" w:hAnsi="Times New Roman" w:eastAsia="仿宋_GB2312" w:cs="Times New Roman"/>
          <w:color w:val="auto"/>
          <w:kern w:val="2"/>
          <w:sz w:val="32"/>
          <w:szCs w:val="32"/>
          <w:shd w:val="clear" w:color="auto" w:fill="auto"/>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基于低功耗阵列感知载荷的空天地数据系统研发与应用</w:t>
      </w:r>
    </w:p>
    <w:p w14:paraId="75BAB8F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四、</w:t>
      </w:r>
      <w:r>
        <w:rPr>
          <w:rFonts w:hint="eastAsia" w:ascii="Times New Roman" w:hAnsi="Times New Roman" w:eastAsia="黑体" w:cs="黑体"/>
          <w:color w:val="auto"/>
          <w:sz w:val="32"/>
          <w:szCs w:val="32"/>
          <w:shd w:val="clear" w:color="auto" w:fill="FFFFFF"/>
        </w:rPr>
        <w:t>优胜奖</w:t>
      </w:r>
    </w:p>
    <w:p w14:paraId="6344DC6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基于像素合成驱屏GPU的芯片及产业化</w:t>
      </w:r>
    </w:p>
    <w:p w14:paraId="2226F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智能生命体征监测仪研发及创新应用</w:t>
      </w:r>
    </w:p>
    <w:p w14:paraId="1BCDEDE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全面替代西门子三菱电机等传统PLC的国产PCBASE控制器</w:t>
      </w:r>
    </w:p>
    <w:p w14:paraId="454A5E1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超级原子束原子级制造装备与技术</w:t>
      </w:r>
    </w:p>
    <w:p w14:paraId="3EC0CC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高精度绝对型反射式光电编码器芯片</w:t>
      </w:r>
    </w:p>
    <w:p w14:paraId="5141D8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面向大尺度复杂表面的主动式三坐标三维超分辨测量技术与装备应用</w:t>
      </w:r>
    </w:p>
    <w:p w14:paraId="631170A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第三代连续吸附系统开发及产业化</w:t>
      </w:r>
    </w:p>
    <w:p w14:paraId="657DC33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绿色安全高性能水系锌基二次电池的研究与开发</w:t>
      </w:r>
    </w:p>
    <w:p w14:paraId="77A7AA2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基于化学交换精馏工艺的稳定同位素电子特气产业化生产技术</w:t>
      </w:r>
    </w:p>
    <w:p w14:paraId="7EBC8F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高效手性螺环催化剂的产业化开发和应用</w:t>
      </w:r>
    </w:p>
    <w:p w14:paraId="5710E1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合成生物学产业化平台</w:t>
      </w:r>
    </w:p>
    <w:p w14:paraId="6A5694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新型糖尿病治疗用超分子水凝胶材料</w:t>
      </w:r>
    </w:p>
    <w:p w14:paraId="5A7CA4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全球首创破解血脑屏障的AI仿生纳米递送神器</w:t>
      </w:r>
    </w:p>
    <w:p w14:paraId="7CFF7D0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大片段DNA精准合成</w:t>
      </w:r>
    </w:p>
    <w:p w14:paraId="54D2554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合成生物学驱动新型抗菌物Reuterin的绿色合成技术及其在食品-医疗-农业中的应用</w:t>
      </w:r>
    </w:p>
    <w:p w14:paraId="35507F3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大模型驱动的服务型都市农业管理设施及应用</w:t>
      </w:r>
    </w:p>
    <w:p w14:paraId="7D4BC5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智能育种平台和基因编辑育种</w:t>
      </w:r>
    </w:p>
    <w:p w14:paraId="624F0B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探微乘势</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全链路抗体及免疫检测资源转化赋能平台</w:t>
      </w:r>
    </w:p>
    <w:p w14:paraId="0A27E28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rightChars="0" w:firstLine="64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19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民航实验平台制造</w:t>
      </w:r>
    </w:p>
    <w:p w14:paraId="30AC752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rPr>
        <w:br w:type="page"/>
      </w:r>
      <w:bookmarkStart w:id="0" w:name="_GoBack"/>
      <w:bookmarkEnd w:id="0"/>
      <w:r>
        <w:rPr>
          <w:rFonts w:hint="default" w:ascii="Times New Roman" w:hAnsi="Times New Roman" w:eastAsia="仿宋_GB2312" w:cs="仿宋_GB2312"/>
          <w:color w:val="auto"/>
          <w:sz w:val="32"/>
          <w:szCs w:val="32"/>
          <w:shd w:val="clear" w:color="auto" w:fill="FFFFFF"/>
          <w:lang w:eastAsia="zh-CN"/>
        </w:rPr>
        <w:t>与研发</w:t>
      </w:r>
    </w:p>
    <w:p w14:paraId="7287F7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pacing w:val="-11"/>
          <w:sz w:val="32"/>
          <w:szCs w:val="32"/>
          <w:shd w:val="clear" w:color="auto" w:fill="FFFFFF"/>
        </w:rPr>
      </w:pPr>
      <w:r>
        <w:rPr>
          <w:rFonts w:hint="default" w:ascii="Times New Roman" w:hAnsi="Times New Roman" w:eastAsia="仿宋_GB2312" w:cs="仿宋_GB2312"/>
          <w:color w:val="auto"/>
          <w:sz w:val="32"/>
          <w:szCs w:val="32"/>
          <w:shd w:val="clear" w:color="auto" w:fill="FFFFFF"/>
          <w:lang w:val="en"/>
        </w:rPr>
        <w:t>4</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pacing w:val="-11"/>
          <w:sz w:val="32"/>
          <w:szCs w:val="32"/>
          <w:shd w:val="clear" w:color="auto" w:fill="FFFFFF"/>
        </w:rPr>
        <w:t>基于大数据及人工智能的脑健康水平综合评估体系及系统</w:t>
      </w:r>
    </w:p>
    <w:p w14:paraId="559E0F6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eastAsia" w:ascii="Times New Roman" w:hAnsi="Times New Roman" w:eastAsia="仿宋_GB2312" w:cs="仿宋_GB2312"/>
          <w:color w:val="auto"/>
          <w:sz w:val="32"/>
          <w:szCs w:val="32"/>
          <w:shd w:val="clear" w:color="auto" w:fill="FFFFFF"/>
          <w:lang w:val="en-US" w:eastAsia="zh-CN"/>
        </w:rPr>
      </w:pPr>
      <w:r>
        <w:rPr>
          <w:rFonts w:hint="default" w:ascii="Times New Roman" w:hAnsi="Times New Roman" w:eastAsia="仿宋_GB2312" w:cs="仿宋_GB2312"/>
          <w:color w:val="auto"/>
          <w:sz w:val="32"/>
          <w:szCs w:val="32"/>
          <w:shd w:val="clear" w:color="auto" w:fill="FFFFFF"/>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仿宋_GB2312"/>
          <w:color w:val="auto"/>
          <w:sz w:val="32"/>
          <w:szCs w:val="32"/>
          <w:shd w:val="clear" w:color="auto" w:fill="FFFFFF"/>
          <w:lang w:eastAsia="zh-CN"/>
        </w:rPr>
        <w:t>面向临床应用的高扩展性脑</w:t>
      </w:r>
      <w:r>
        <w:rPr>
          <w:rFonts w:hint="eastAsia" w:ascii="Times New Roman" w:hAnsi="Times New Roman" w:eastAsia="仿宋_GB2312" w:cs="仿宋_GB2312"/>
          <w:color w:val="auto"/>
          <w:sz w:val="32"/>
          <w:szCs w:val="32"/>
          <w:shd w:val="clear" w:color="auto" w:fill="FFFFFF"/>
          <w:lang w:val="en-US" w:eastAsia="zh-CN"/>
        </w:rPr>
        <w:t>-机接口软硬件系统构建技术研究</w:t>
      </w:r>
    </w:p>
    <w:p w14:paraId="2BF53D0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6</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痹祺胶囊传统功效的精准解析与临床应用</w:t>
      </w:r>
    </w:p>
    <w:p w14:paraId="468E2E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color w:val="auto"/>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7</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老旧热力管网非开挖翻转内衬修复关键技术研究</w:t>
      </w:r>
    </w:p>
    <w:p w14:paraId="0135BF3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jc w:val="both"/>
        <w:textAlignment w:val="auto"/>
        <w:rPr>
          <w:rFonts w:hint="default" w:ascii="Times New Roman" w:hAnsi="Times New Roman" w:eastAsia="仿宋_GB2312" w:cs="仿宋_GB2312"/>
          <w:i w:val="0"/>
          <w:iCs w:val="0"/>
          <w:caps w:val="0"/>
          <w:color w:val="auto"/>
          <w:spacing w:val="0"/>
          <w:kern w:val="0"/>
          <w:sz w:val="32"/>
          <w:szCs w:val="32"/>
          <w:shd w:val="clear" w:color="auto" w:fill="FFFFFF"/>
          <w:lang w:eastAsia="zh-CN"/>
        </w:rPr>
      </w:pPr>
      <w:r>
        <w:rPr>
          <w:rFonts w:hint="default" w:ascii="Times New Roman" w:hAnsi="Times New Roman" w:eastAsia="仿宋_GB2312" w:cs="仿宋_GB2312"/>
          <w:color w:val="auto"/>
          <w:sz w:val="32"/>
          <w:szCs w:val="32"/>
          <w:shd w:val="clear" w:color="auto" w:fill="FFFFFF"/>
          <w:lang w:val="en" w:eastAsia="zh-CN"/>
        </w:rPr>
        <w:t>8</w:t>
      </w:r>
      <w:r>
        <w:rPr>
          <w:rFonts w:hint="eastAsia" w:eastAsia="仿宋_GB2312" w:cs="Times New Roman"/>
          <w:b w:val="0"/>
          <w:bCs w:val="0"/>
          <w:color w:val="auto"/>
          <w:kern w:val="2"/>
          <w:sz w:val="32"/>
          <w:szCs w:val="32"/>
          <w:lang w:val="en" w:eastAsia="zh-CN" w:bidi="ar-SA"/>
        </w:rPr>
        <w:t>．</w:t>
      </w:r>
      <w:r>
        <w:rPr>
          <w:rFonts w:hint="default" w:ascii="Times New Roman" w:hAnsi="Times New Roman" w:eastAsia="仿宋_GB2312" w:cs="仿宋_GB2312"/>
          <w:color w:val="auto"/>
          <w:sz w:val="32"/>
          <w:szCs w:val="32"/>
          <w:shd w:val="clear" w:color="auto" w:fill="FFFFFF"/>
          <w:lang w:eastAsia="zh-CN"/>
        </w:rPr>
        <w:t>新型太阳能与相变储能耦合的界面蒸发技术研发</w:t>
      </w:r>
    </w:p>
    <w:p w14:paraId="3CD19126">
      <w:pPr>
        <w:spacing w:line="600" w:lineRule="exact"/>
        <w:rPr>
          <w:color w:val="auto"/>
        </w:rPr>
      </w:pPr>
    </w:p>
    <w:p w14:paraId="31E7C20E">
      <w:pPr>
        <w:pStyle w:val="2"/>
        <w:spacing w:line="600" w:lineRule="exact"/>
        <w:rPr>
          <w:rFonts w:hint="eastAsia" w:ascii="Times New Roman" w:hAnsi="Times New Roman"/>
          <w:color w:val="auto"/>
        </w:rPr>
      </w:pP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8427">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27C80059">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E057">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61B7A2CC">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2694808"/>
    <w:rsid w:val="0F152FD6"/>
    <w:rsid w:val="177FE287"/>
    <w:rsid w:val="1F06CB71"/>
    <w:rsid w:val="23BF1D35"/>
    <w:rsid w:val="2DAFFB3A"/>
    <w:rsid w:val="2F63A9CE"/>
    <w:rsid w:val="305019C0"/>
    <w:rsid w:val="3F7D141E"/>
    <w:rsid w:val="41892531"/>
    <w:rsid w:val="4A7C3AA8"/>
    <w:rsid w:val="56FC27A6"/>
    <w:rsid w:val="5FFD67AF"/>
    <w:rsid w:val="5FFF4A26"/>
    <w:rsid w:val="6FFBDF70"/>
    <w:rsid w:val="79B7ED9B"/>
    <w:rsid w:val="7BE5F7AE"/>
    <w:rsid w:val="7EF32537"/>
    <w:rsid w:val="7F3773CA"/>
    <w:rsid w:val="7F6B7C2C"/>
    <w:rsid w:val="7F7DEA72"/>
    <w:rsid w:val="7FBBD520"/>
    <w:rsid w:val="7FBE4D53"/>
    <w:rsid w:val="7FFE2362"/>
    <w:rsid w:val="7FFEC48E"/>
    <w:rsid w:val="BDF93F73"/>
    <w:rsid w:val="BFA5C593"/>
    <w:rsid w:val="D9FEDF75"/>
    <w:rsid w:val="E77F52C8"/>
    <w:rsid w:val="EAACCA3B"/>
    <w:rsid w:val="EEF70D2E"/>
    <w:rsid w:val="EFEF0F04"/>
    <w:rsid w:val="F6DD0EF2"/>
    <w:rsid w:val="F92D9913"/>
    <w:rsid w:val="FBFF14AE"/>
    <w:rsid w:val="FBFFB2BB"/>
    <w:rsid w:val="FDE7A278"/>
    <w:rsid w:val="FF7D37E0"/>
    <w:rsid w:val="FFE77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kern w:val="0"/>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GB_2312"/>
    <w:qFormat/>
    <w:uiPriority w:val="0"/>
    <w:rPr>
      <w:rFonts w:ascii="仿宋_GB2312" w:hAnsi="仿宋_GB2312" w:eastAsia="仿宋_GB2312" w:cs="仿宋_GB2312"/>
      <w:sz w:val="32"/>
    </w:rPr>
  </w:style>
  <w:style w:type="character" w:customStyle="1" w:styleId="14">
    <w:name w:val="Hei Ti Bold1"/>
    <w:qFormat/>
    <w:uiPriority w:val="0"/>
    <w:rPr>
      <w:rFonts w:ascii="黑体" w:hAnsi="黑体" w:eastAsia="黑体" w:cs="黑体"/>
      <w:b/>
      <w:sz w:val="36"/>
    </w:rPr>
  </w:style>
  <w:style w:type="character" w:customStyle="1" w:styleId="15">
    <w:name w:val="KaiTi"/>
    <w:qFormat/>
    <w:uiPriority w:val="0"/>
    <w:rPr>
      <w:rFonts w:ascii="楷体_GB2312" w:hAnsi="楷体_GB2312" w:eastAsia="楷体_GB2312" w:cs="楷体_GB2312"/>
      <w:sz w:val="32"/>
    </w:rPr>
  </w:style>
  <w:style w:type="character" w:customStyle="1" w:styleId="16">
    <w:name w:val="Hei Ti Bold"/>
    <w:qFormat/>
    <w:uiPriority w:val="0"/>
    <w:rPr>
      <w:rFonts w:ascii="黑体" w:hAnsi="黑体" w:eastAsia="黑体" w:cs="黑体"/>
      <w:b/>
      <w:sz w:val="32"/>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Hei Ti"/>
    <w:qFormat/>
    <w:uiPriority w:val="0"/>
    <w:rPr>
      <w:rFonts w:ascii="黑体" w:hAnsi="黑体" w:eastAsia="黑体" w:cs="黑体"/>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3276</Words>
  <Characters>3396</Characters>
  <Lines>1</Lines>
  <Paragraphs>1</Paragraphs>
  <TotalTime>1</TotalTime>
  <ScaleCrop>false</ScaleCrop>
  <LinksUpToDate>false</LinksUpToDate>
  <CharactersWithSpaces>3903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2020-09-21T22:56:00Z</dcterms:created>
  <dc:creator>ZZY</dc:creator>
  <cp:lastModifiedBy>佟萌萌</cp:lastModifiedBy>
  <cp:lastPrinted>2005-02-27T07:04:00Z</cp:lastPrinted>
  <dcterms:modified xsi:type="dcterms:W3CDTF">2025-11-19T00:22:16Z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eyJoZGlkIjoiN2YzNjBkOTgyNWQ1YTMxYzM3MzMwNWFiODNmOWIzYWMiLCJ1c2VySWQiOiIxNjg5NjI2OTUwIn0=</vt:lpwstr>
  </property>
  <property fmtid="{D5CDD505-2E9C-101B-9397-08002B2CF9AE}" pid="4" name="ICV">
    <vt:lpwstr>E4A420E2D8E541A88BA47C5270959805_12</vt:lpwstr>
  </property>
</Properties>
</file>