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3965C">
      <w:pPr>
        <w:pStyle w:val="2"/>
        <w:adjustRightInd w:val="0"/>
        <w:spacing w:line="440" w:lineRule="exact"/>
        <w:rPr>
          <w:rFonts w:hAnsi="宋体"/>
          <w:b/>
          <w:bCs/>
          <w:szCs w:val="44"/>
        </w:rPr>
      </w:pPr>
    </w:p>
    <w:p w14:paraId="4CBED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市人社局关于做好天津职业技术师范大学</w:t>
      </w:r>
    </w:p>
    <w:p w14:paraId="33006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2026年单独招生报名及现场资格审查</w:t>
      </w:r>
    </w:p>
    <w:p w14:paraId="0E21B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有关工作的通知</w:t>
      </w:r>
    </w:p>
    <w:p w14:paraId="66ADF0B5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ascii="Times New Roman" w:hAnsi="Times New Roman" w:eastAsia="宋体" w:cs="宋体"/>
          <w:color w:val="3D3D3D"/>
          <w:kern w:val="0"/>
          <w:sz w:val="32"/>
          <w:szCs w:val="32"/>
          <w:lang w:val="en-US" w:eastAsia="zh-CN" w:bidi="ar-SA"/>
        </w:rPr>
      </w:pPr>
    </w:p>
    <w:p w14:paraId="2C49EDCA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各技工院校：</w:t>
      </w:r>
    </w:p>
    <w:p w14:paraId="75CD7D0A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2026年天津职业技术师范大学单独招生工作已经启动。天津职业技术师范大学2026年单独招生考试报名实行网上填报基本信息和专业志愿、现场资格审查及信息确认的报名方式。为做好相关工作，现将单独招生报名及现场资格审查有关事项通知如下：</w:t>
      </w:r>
    </w:p>
    <w:p w14:paraId="17B48DE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right="0" w:rightChars="0" w:firstLine="0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一、网上报名</w:t>
      </w:r>
    </w:p>
    <w:p w14:paraId="7CD91348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2025年12月16日至2025年12月23日，考生登录天津职业技术师范大学本科招生网（http://zb.tute.edu.cn/）单独招生报名管理系统（或从该网站下载“单招报名APP”），完成基本信息填报及专业志愿提交，同时上传相关信息照片，缴纳单独招生考试考务费。</w:t>
      </w:r>
    </w:p>
    <w:p w14:paraId="3DEC80A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right="0" w:rightChars="0" w:firstLine="0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二、现场资格审查时间及地点</w:t>
      </w:r>
    </w:p>
    <w:p w14:paraId="3BF047A4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本市考生选择“天津职业技术师范大学附属高级技术学校”报名点进行资格审查和信息确认。</w:t>
      </w:r>
    </w:p>
    <w:p w14:paraId="5340CF94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时间：2025年12月18日至2025年12月31日。</w:t>
      </w:r>
    </w:p>
    <w:p w14:paraId="60C6F549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地点：天津职业技术师范大学附属高级技术学校教务科（大沽南路1306号育德综合楼224室）。</w:t>
      </w:r>
    </w:p>
    <w:p w14:paraId="63E46257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联系人及联系电话：杨磊老师</w:t>
      </w:r>
      <w:r>
        <w:rPr>
          <w:rFonts w:hint="default" w:eastAsia="仿宋_GB2312" w:cs="仿宋_GB2312"/>
          <w:kern w:val="2"/>
          <w:sz w:val="32"/>
          <w:szCs w:val="32"/>
          <w:lang w:val="en" w:eastAsia="zh-CN" w:bidi="ar-SA"/>
        </w:rPr>
        <w:t xml:space="preserve">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022-88181196。</w:t>
      </w:r>
    </w:p>
    <w:p w14:paraId="76C7CE1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right="0" w:rightChars="0" w:firstLine="0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三、现场资格审查及信息确认</w:t>
      </w:r>
    </w:p>
    <w:p w14:paraId="7EB14F14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报名考生在完成网上填报基本信息和专业志愿后，应于规定时间内到报名点完成资格审查及信息确认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。现场资格审查及信息确认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主要包括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资格审查、签订《考生诚信承诺书》、确认基本信息和专业志愿等。未进行现场资格审查及信息确认的考生不能参加考试。</w:t>
      </w:r>
    </w:p>
    <w:p w14:paraId="3A85E9D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现场资格审查时需交验以下材料：户口簿原件、居民身份证原件、‌学历证明相关材料原件、《单独招生报名登记表》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《考生诚信承诺书》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《普通高等学校招生考生报名登记表》、‌思想政治品德考核鉴定材料。</w:t>
      </w:r>
    </w:p>
    <w:p w14:paraId="4E6BB40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right="0" w:rightChars="0" w:firstLine="0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四、工作要求</w:t>
      </w:r>
    </w:p>
    <w:p w14:paraId="7D86F0E6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各技工院校要及时通知本校学生，确保广大报考考生了解报考时间、要求等，顺利完成报名工作。单独招生具体报名条件、招生专业及拟招计划等相关事项请登录“天津职业技术师范大学本科招生网”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查看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，以2026年单独招生简章为准。</w:t>
      </w:r>
    </w:p>
    <w:p w14:paraId="136AF43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2EF758B9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4944B54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6B16A30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2025年12月</w:t>
      </w:r>
      <w:r>
        <w:rPr>
          <w:rFonts w:hint="default" w:eastAsia="仿宋_GB2312" w:cs="仿宋_GB2312"/>
          <w:kern w:val="2"/>
          <w:sz w:val="32"/>
          <w:szCs w:val="32"/>
          <w:lang w:val="en" w:eastAsia="zh-CN" w:bidi="ar-SA"/>
        </w:rPr>
        <w:t>9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p w14:paraId="2C9D8A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4"/>
          <w:lang w:val="en" w:eastAsia="zh-CN" w:bidi="ar-SA"/>
        </w:rPr>
        <w:t>（此件主动公开）</w:t>
      </w:r>
    </w:p>
    <w:p w14:paraId="4A33D2BC">
      <w:pPr>
        <w:rPr>
          <w:rFonts w:hint="eastAsia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36F944-0BF6-47DB-B4B2-EE38C9EF98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80D1026-B42C-45D5-BB47-9D965BF54D4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834E235-D9FF-46F4-94F9-0E5E18E4AC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A8F4C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6CD41075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6DFAC90E"/>
    <w:rsid w:val="7B3F68AF"/>
    <w:rsid w:val="7BB0527D"/>
    <w:rsid w:val="7BD7104D"/>
    <w:rsid w:val="7FBDDC25"/>
    <w:rsid w:val="8D8A7BA6"/>
    <w:rsid w:val="9FBE5D67"/>
    <w:rsid w:val="9FDFEE5C"/>
    <w:rsid w:val="BDCFE778"/>
    <w:rsid w:val="BFAEBDBE"/>
    <w:rsid w:val="EFAE0C81"/>
    <w:rsid w:val="F7F5E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755</Words>
  <Characters>835</Characters>
  <Lines>1</Lines>
  <Paragraphs>1</Paragraphs>
  <TotalTime>5</TotalTime>
  <ScaleCrop>false</ScaleCrop>
  <LinksUpToDate>false</LinksUpToDate>
  <CharactersWithSpaces>870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2020-09-14T14:56:00Z</dcterms:created>
  <dc:creator>admin</dc:creator>
  <cp:lastModifiedBy>木.</cp:lastModifiedBy>
  <cp:lastPrinted>2025-12-10T18:17:00Z</cp:lastPrinted>
  <dcterms:modified xsi:type="dcterms:W3CDTF">2025-12-12T01:39:13Z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C9E204A09DBE455A9769A3C1A23E013A_12</vt:lpwstr>
  </property>
</Properties>
</file>