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3F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</w:p>
    <w:p w14:paraId="5E7A5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市人社局关于</w:t>
      </w:r>
      <w:r>
        <w:rPr>
          <w:rFonts w:hint="eastAsia" w:eastAsia="方正小标宋简体" w:cs="方正小标宋简体"/>
          <w:sz w:val="44"/>
          <w:szCs w:val="44"/>
          <w:lang w:eastAsia="zh-CN"/>
        </w:rPr>
        <w:t>设立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2025年度市级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专业技术</w:t>
      </w:r>
    </w:p>
    <w:p w14:paraId="227F0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人员继续教育基地的通知</w:t>
      </w:r>
    </w:p>
    <w:p w14:paraId="492CBD03">
      <w:pPr>
        <w:spacing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12FA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eastAsia="仿宋_GB2312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各区人力资源和社会保障局，各委办局（集团公司）、人民团体、大专院校人力资源（教育）部门，有关单位：</w:t>
      </w:r>
    </w:p>
    <w:p w14:paraId="0DB7E7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为贯彻落实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习近平总书记视察天津重要讲话精神和“四个善作善成”重要要求，全面提高人才自主培养质量，有效发挥人才对推进高质量发展“十项行动”的支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撑作用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市人社局关于落实专业技术人才知识更新工程重点任务的通知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津人社办函〔2022〕620号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  <w:lang w:eastAsia="zh-CN"/>
        </w:rPr>
        <w:t>经单位推荐、专家评议、实地走访调研、公示等环节，市人社局决定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/>
        </w:rPr>
        <w:t>国网天津市电力公司</w:t>
      </w:r>
      <w:r>
        <w:rPr>
          <w:rFonts w:hint="eastAsia" w:eastAsia="仿宋_GB2312" w:cs="Times New Roman"/>
          <w:sz w:val="32"/>
          <w:szCs w:val="32"/>
          <w:lang w:eastAsia="zh-CN"/>
        </w:rPr>
        <w:t>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6家单位设立</w:t>
      </w:r>
      <w:r>
        <w:rPr>
          <w:rFonts w:hint="eastAsia" w:eastAsia="仿宋_GB2312" w:cs="Times New Roman"/>
          <w:sz w:val="32"/>
          <w:szCs w:val="32"/>
          <w:lang w:eastAsia="zh-CN"/>
        </w:rPr>
        <w:t>市级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专业技术人员继续教育</w:t>
      </w:r>
      <w:r>
        <w:rPr>
          <w:rFonts w:hint="eastAsia" w:eastAsia="仿宋_GB2312" w:cs="Times New Roman"/>
          <w:sz w:val="32"/>
          <w:szCs w:val="32"/>
          <w:lang w:eastAsia="zh-CN"/>
        </w:rPr>
        <w:t>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地（以下简称基地</w:t>
      </w:r>
      <w:r>
        <w:rPr>
          <w:rFonts w:hint="eastAsia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见附件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现将有关事项通知如下：</w:t>
      </w:r>
    </w:p>
    <w:p w14:paraId="7A1F7A03">
      <w:pPr>
        <w:pStyle w:val="3"/>
        <w:numPr>
          <w:ilvl w:val="0"/>
          <w:numId w:val="1"/>
        </w:numPr>
        <w:adjustRightInd w:val="0"/>
        <w:spacing w:line="600" w:lineRule="exact"/>
        <w:ind w:firstLine="640" w:firstLineChars="200"/>
        <w:jc w:val="both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强化基地管理</w:t>
      </w:r>
    </w:p>
    <w:p w14:paraId="5E9A792D">
      <w:pPr>
        <w:pStyle w:val="3"/>
        <w:numPr>
          <w:ilvl w:val="0"/>
          <w:numId w:val="0"/>
        </w:numPr>
        <w:adjustRightInd w:val="0"/>
        <w:spacing w:line="600" w:lineRule="exact"/>
        <w:ind w:firstLine="640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新设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的</w:t>
      </w:r>
      <w:r>
        <w:rPr>
          <w:rFonts w:eastAsia="仿宋_GB2312"/>
          <w:sz w:val="32"/>
          <w:szCs w:val="32"/>
        </w:rPr>
        <w:t>主管部门要充分认识基地在提升</w:t>
      </w:r>
      <w:r>
        <w:rPr>
          <w:rFonts w:hint="eastAsia" w:eastAsia="仿宋_GB2312"/>
          <w:sz w:val="32"/>
          <w:szCs w:val="32"/>
          <w:lang w:eastAsia="zh-CN"/>
        </w:rPr>
        <w:t>专业技术</w:t>
      </w:r>
      <w:r>
        <w:rPr>
          <w:rFonts w:eastAsia="仿宋_GB2312"/>
          <w:sz w:val="32"/>
          <w:szCs w:val="32"/>
        </w:rPr>
        <w:t>人才能力素质、促进</w:t>
      </w:r>
      <w:r>
        <w:rPr>
          <w:rFonts w:hint="eastAsia" w:eastAsia="仿宋_GB2312"/>
          <w:sz w:val="32"/>
          <w:szCs w:val="32"/>
          <w:lang w:eastAsia="zh-CN"/>
        </w:rPr>
        <w:t>专业技术</w:t>
      </w:r>
      <w:r>
        <w:rPr>
          <w:rFonts w:eastAsia="仿宋_GB2312"/>
          <w:sz w:val="32"/>
          <w:szCs w:val="32"/>
        </w:rPr>
        <w:t>人才队伍建设等方面的重要作用，将基地作为实施</w:t>
      </w:r>
      <w:r>
        <w:rPr>
          <w:rFonts w:hint="eastAsia" w:eastAsia="仿宋_GB2312"/>
          <w:sz w:val="32"/>
          <w:szCs w:val="32"/>
          <w:lang w:eastAsia="zh-CN"/>
        </w:rPr>
        <w:t>专业技术</w:t>
      </w:r>
      <w:r>
        <w:rPr>
          <w:rFonts w:eastAsia="仿宋_GB2312"/>
          <w:sz w:val="32"/>
          <w:szCs w:val="32"/>
        </w:rPr>
        <w:t>人才知识更新工程、培养急需紧缺人才的</w:t>
      </w:r>
      <w:r>
        <w:rPr>
          <w:rFonts w:hint="eastAsia" w:eastAsia="仿宋_GB2312"/>
          <w:sz w:val="32"/>
          <w:szCs w:val="32"/>
          <w:lang w:eastAsia="zh-CN"/>
        </w:rPr>
        <w:t>重</w:t>
      </w:r>
    </w:p>
    <w:p w14:paraId="6A8D6482">
      <w:pPr>
        <w:pStyle w:val="3"/>
        <w:numPr>
          <w:ilvl w:val="0"/>
          <w:numId w:val="0"/>
        </w:numPr>
        <w:adjustRightInd w:val="0"/>
        <w:spacing w:line="600" w:lineRule="exact"/>
        <w:jc w:val="both"/>
        <w:rPr>
          <w:rFonts w:hint="eastAsia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要抓手。</w:t>
      </w:r>
      <w:r>
        <w:rPr>
          <w:rFonts w:eastAsia="仿宋_GB2312"/>
          <w:sz w:val="32"/>
          <w:szCs w:val="32"/>
        </w:rPr>
        <w:t>要落实管理和监督职责，督促</w:t>
      </w:r>
      <w:r>
        <w:rPr>
          <w:rFonts w:hint="eastAsia" w:eastAsia="仿宋_GB2312"/>
          <w:sz w:val="32"/>
          <w:szCs w:val="32"/>
          <w:lang w:eastAsia="zh-CN"/>
        </w:rPr>
        <w:t>新设</w:t>
      </w:r>
      <w:r>
        <w:rPr>
          <w:rFonts w:eastAsia="仿宋_GB2312"/>
          <w:sz w:val="32"/>
          <w:szCs w:val="32"/>
        </w:rPr>
        <w:t>基地制定和完善建设规划，及时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统一制式制作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铭牌（见附件2），</w:t>
      </w:r>
      <w:r>
        <w:rPr>
          <w:rFonts w:eastAsia="仿宋_GB2312"/>
          <w:sz w:val="32"/>
          <w:szCs w:val="32"/>
        </w:rPr>
        <w:t>在政策扶持、项目支持、师资队伍建设、资源整合、宣传培训等多方面支持其发展，充分保障基地发挥人才培养功能和示范引领作用。</w:t>
      </w:r>
    </w:p>
    <w:p w14:paraId="39C18A39">
      <w:pPr>
        <w:pStyle w:val="3"/>
        <w:adjustRightInd w:val="0"/>
        <w:spacing w:line="60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二、夯实基地建设</w:t>
      </w:r>
    </w:p>
    <w:p w14:paraId="076E8936">
      <w:pPr>
        <w:pStyle w:val="3"/>
        <w:adjustRightInd w:val="0"/>
        <w:spacing w:line="600" w:lineRule="exact"/>
        <w:ind w:firstLine="640" w:firstLineChars="200"/>
        <w:jc w:val="both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新设</w:t>
      </w:r>
      <w:r>
        <w:rPr>
          <w:rFonts w:eastAsia="仿宋_GB2312"/>
          <w:sz w:val="32"/>
          <w:szCs w:val="32"/>
        </w:rPr>
        <w:t>基地要按照有关规定，扎实推进各项基础建设。要不断完善培训场所条件和硬件设施；健全教学组织、学员考核、教学科研、培训经费、后勤保障等管理制度；开发有针对性和实效性的培训项目和课程；建设相对稳定、专兼职相结合的师资队伍，积极开展师资培训；探索产学研相结合的继续教育协作机制；积极运用远程在线学习平台，不断提高在线培训和开展现代化远程教育的能力。</w:t>
      </w:r>
      <w:r>
        <w:rPr>
          <w:rFonts w:hint="eastAsia" w:eastAsia="仿宋_GB2312"/>
          <w:sz w:val="32"/>
          <w:szCs w:val="32"/>
          <w:lang w:eastAsia="zh-CN"/>
        </w:rPr>
        <w:t>基地每年培训量应不少于</w:t>
      </w:r>
      <w:r>
        <w:rPr>
          <w:rFonts w:hint="eastAsia" w:eastAsia="仿宋_GB2312"/>
          <w:sz w:val="32"/>
          <w:szCs w:val="32"/>
          <w:lang w:val="en-US" w:eastAsia="zh-CN"/>
        </w:rPr>
        <w:t>2000人次。</w:t>
      </w:r>
    </w:p>
    <w:p w14:paraId="5B8A87F8">
      <w:pPr>
        <w:pStyle w:val="3"/>
        <w:adjustRightInd w:val="0"/>
        <w:spacing w:line="600" w:lineRule="exact"/>
        <w:ind w:firstLine="640" w:firstLineChars="200"/>
        <w:jc w:val="both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三、加强</w:t>
      </w:r>
      <w:r>
        <w:rPr>
          <w:rFonts w:hint="eastAsia" w:eastAsia="黑体"/>
          <w:sz w:val="32"/>
          <w:szCs w:val="32"/>
          <w:lang w:eastAsia="zh-CN"/>
        </w:rPr>
        <w:t>动态管理</w:t>
      </w:r>
    </w:p>
    <w:p w14:paraId="572C37A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0" w:firstLineChars="0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建立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基地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退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出机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制，实行动态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管理。</w:t>
      </w:r>
      <w:r>
        <w:rPr>
          <w:rFonts w:eastAsia="仿宋_GB2312"/>
          <w:sz w:val="32"/>
          <w:szCs w:val="32"/>
        </w:rPr>
        <w:t>基地要主动接受</w:t>
      </w:r>
      <w:r>
        <w:rPr>
          <w:rFonts w:hint="eastAsia" w:eastAsia="仿宋_GB2312"/>
          <w:sz w:val="32"/>
          <w:szCs w:val="32"/>
          <w:lang w:eastAsia="zh-CN"/>
        </w:rPr>
        <w:t>市人社局和</w:t>
      </w:r>
      <w:r>
        <w:rPr>
          <w:rFonts w:eastAsia="仿宋_GB2312"/>
          <w:sz w:val="32"/>
          <w:szCs w:val="32"/>
        </w:rPr>
        <w:t>主管部门的检查指导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eastAsia="仿宋_GB2312"/>
          <w:sz w:val="32"/>
          <w:szCs w:val="32"/>
        </w:rPr>
        <w:t>基地应根据培训需求制定年度任务计划，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于每年12月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20日前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将年度计划执行情况和下一年度计划上报主管部门审核，经主管部门审核同意后报市人社局备案。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市人社局每年底根据基地全年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任务完成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、制度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落实等情况进行评估，对</w:t>
      </w:r>
      <w:r>
        <w:rPr>
          <w:rFonts w:hint="eastAsia" w:eastAsia="仿宋_GB2312"/>
          <w:sz w:val="32"/>
          <w:szCs w:val="32"/>
          <w:lang w:val="en-US" w:eastAsia="zh-CN"/>
        </w:rPr>
        <w:t>年培训量未达标、政策落实不到位、工作不积极主动、培训质量不高的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基地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，会同主管部门进行约谈并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限期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整改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（整改期最长不超过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  <w:lang w:val="en-US" w:eastAsia="zh-CN"/>
        </w:rPr>
        <w:t>，对整改后仍无法达到要求的，取消基地资格。</w:t>
      </w:r>
    </w:p>
    <w:p w14:paraId="7A273DC2">
      <w:pPr>
        <w:numPr>
          <w:ilvl w:val="0"/>
          <w:numId w:val="0"/>
        </w:numPr>
        <w:adjustRightInd/>
        <w:spacing w:line="600" w:lineRule="exact"/>
        <w:ind w:firstLine="0" w:firstLineChars="0"/>
        <w:jc w:val="both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基地在运行中的特色活动和经验做法，以及遇到的困难和问题，请及时联系报送市人社局专业技术人员管理处。</w:t>
      </w:r>
    </w:p>
    <w:p w14:paraId="61DCD0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3A74C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．2025年度市级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专业技术人员继续教育基地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单位</w:t>
      </w:r>
    </w:p>
    <w:p w14:paraId="02E71C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名称</w:t>
      </w:r>
    </w:p>
    <w:p w14:paraId="71232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/>
          <w:sz w:val="32"/>
          <w:szCs w:val="32"/>
        </w:rPr>
        <w:t>专业技术人员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继续教育基地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铭牌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样式</w:t>
      </w:r>
    </w:p>
    <w:p w14:paraId="415F9589">
      <w:pPr>
        <w:pStyle w:val="7"/>
        <w:spacing w:line="600" w:lineRule="exact"/>
        <w:ind w:firstLine="640" w:firstLineChars="200"/>
        <w:rPr>
          <w:rFonts w:hint="default" w:ascii="Times New Roman" w:eastAsia="仿宋_GB2312"/>
          <w:sz w:val="32"/>
        </w:rPr>
      </w:pPr>
    </w:p>
    <w:p w14:paraId="69DE959B">
      <w:pPr>
        <w:spacing w:line="600" w:lineRule="exact"/>
        <w:rPr>
          <w:rFonts w:hint="default" w:ascii="Times New Roman" w:eastAsia="仿宋_GB2312"/>
          <w:sz w:val="32"/>
        </w:rPr>
      </w:pPr>
    </w:p>
    <w:p w14:paraId="754678AE">
      <w:pPr>
        <w:spacing w:line="600" w:lineRule="exact"/>
        <w:rPr>
          <w:rFonts w:hint="default" w:ascii="Times New Roman" w:eastAsia="仿宋_GB2312"/>
          <w:sz w:val="32"/>
        </w:rPr>
      </w:pPr>
    </w:p>
    <w:p w14:paraId="7BFAC1E4">
      <w:pPr>
        <w:spacing w:line="600" w:lineRule="exact"/>
        <w:rPr>
          <w:rFonts w:hint="default" w:ascii="Times New Roman" w:eastAsia="仿宋_GB2312"/>
          <w:sz w:val="32"/>
          <w:lang w:val="en-US" w:eastAsia="zh-CN"/>
        </w:rPr>
      </w:pPr>
      <w:r>
        <w:rPr>
          <w:rFonts w:hint="default" w:ascii="Times New Roman" w:eastAsia="仿宋_GB2312"/>
          <w:sz w:val="32"/>
          <w:lang w:val="en-US" w:eastAsia="zh-CN"/>
        </w:rPr>
        <w:t xml:space="preserve">                   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default" w:ascii="Times New Roman" w:eastAsia="仿宋_GB2312"/>
          <w:sz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</w:t>
      </w:r>
      <w:r>
        <w:rPr>
          <w:rFonts w:hint="default" w:ascii="Times New Roman" w:eastAsia="仿宋_GB2312"/>
          <w:sz w:val="32"/>
          <w:lang w:val="en-US" w:eastAsia="zh-CN"/>
        </w:rPr>
        <w:t>202</w:t>
      </w:r>
      <w:r>
        <w:rPr>
          <w:rFonts w:hint="eastAsia" w:eastAsia="仿宋_GB2312"/>
          <w:sz w:val="32"/>
          <w:lang w:val="en-US" w:eastAsia="zh-CN"/>
        </w:rPr>
        <w:t>5</w:t>
      </w:r>
      <w:r>
        <w:rPr>
          <w:rFonts w:hint="default" w:ascii="Times New Roman" w:eastAsia="仿宋_GB2312"/>
          <w:sz w:val="32"/>
          <w:lang w:val="en-US" w:eastAsia="zh-CN"/>
        </w:rPr>
        <w:t>年12月</w:t>
      </w:r>
      <w:r>
        <w:rPr>
          <w:rFonts w:hint="default" w:eastAsia="仿宋_GB2312"/>
          <w:sz w:val="32"/>
          <w:lang w:val="en" w:eastAsia="zh-CN"/>
        </w:rPr>
        <w:t>23</w:t>
      </w:r>
      <w:r>
        <w:rPr>
          <w:rFonts w:hint="default" w:ascii="Times New Roman" w:eastAsia="仿宋_GB2312"/>
          <w:sz w:val="32"/>
          <w:lang w:val="en-US" w:eastAsia="zh-CN"/>
        </w:rPr>
        <w:t>日</w:t>
      </w:r>
    </w:p>
    <w:p w14:paraId="19E8213C">
      <w:pPr>
        <w:spacing w:line="600" w:lineRule="exact"/>
        <w:ind w:firstLine="64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联系人：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赵文清；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63082701）</w:t>
      </w:r>
    </w:p>
    <w:p w14:paraId="793F2E88">
      <w:pPr>
        <w:spacing w:line="600" w:lineRule="exact"/>
        <w:ind w:firstLine="640"/>
        <w:jc w:val="both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（此件主动公开）</w:t>
      </w:r>
    </w:p>
    <w:p w14:paraId="58FC4E34">
      <w:pPr>
        <w:pStyle w:val="3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5E55744A">
      <w:pPr>
        <w:pStyle w:val="3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52DFDA87">
      <w:pPr>
        <w:pStyle w:val="3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071873F1">
      <w:pPr>
        <w:pStyle w:val="3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31EB3729">
      <w:pPr>
        <w:pStyle w:val="3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16DD5C82">
      <w:pPr>
        <w:pStyle w:val="3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48B5C615">
      <w:pPr>
        <w:pStyle w:val="3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3C1D3638">
      <w:pPr>
        <w:pStyle w:val="3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52E411B7">
      <w:pPr>
        <w:pStyle w:val="3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5BDFBD5A">
      <w:pPr>
        <w:pStyle w:val="3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1601E3F6">
      <w:pPr>
        <w:pStyle w:val="3"/>
        <w:jc w:val="both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3C8551A2">
      <w:pPr>
        <w:bidi w:val="0"/>
        <w:spacing w:line="240" w:lineRule="auto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page"/>
      </w:r>
    </w:p>
    <w:p w14:paraId="7B2FA93B">
      <w:pPr>
        <w:bidi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4BD5EE3F">
      <w:pPr>
        <w:tabs>
          <w:tab w:val="left" w:pos="7453"/>
        </w:tabs>
        <w:bidi w:val="0"/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DFA23A1">
      <w:pPr>
        <w:tabs>
          <w:tab w:val="left" w:pos="7453"/>
        </w:tabs>
        <w:bidi w:val="0"/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eastAsia="方正小标宋简体" w:cs="方正小标宋简体"/>
          <w:sz w:val="44"/>
          <w:szCs w:val="44"/>
          <w:lang w:eastAsia="zh-CN"/>
        </w:rPr>
        <w:t>市级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专业技术人员</w:t>
      </w:r>
    </w:p>
    <w:p w14:paraId="2FDD712A">
      <w:pPr>
        <w:tabs>
          <w:tab w:val="left" w:pos="7453"/>
        </w:tabs>
        <w:bidi w:val="0"/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继续教育基地</w:t>
      </w:r>
      <w:r>
        <w:rPr>
          <w:rFonts w:hint="eastAsia" w:ascii="Times New Roman" w:hAnsi="Times New Roman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/>
        </w:rPr>
        <w:t>单位名称</w:t>
      </w:r>
    </w:p>
    <w:p w14:paraId="567F1251">
      <w:pPr>
        <w:tabs>
          <w:tab w:val="left" w:pos="7453"/>
        </w:tabs>
        <w:bidi w:val="0"/>
        <w:spacing w:line="600" w:lineRule="exact"/>
        <w:jc w:val="center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（排名不分先后）</w:t>
      </w:r>
    </w:p>
    <w:p w14:paraId="4C8E76D0">
      <w:pPr>
        <w:pStyle w:val="3"/>
        <w:spacing w:line="600" w:lineRule="exact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</w:pPr>
    </w:p>
    <w:p w14:paraId="6A135C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i w:val="0"/>
          <w:color w:val="000000"/>
          <w:kern w:val="2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i w:val="0"/>
          <w:kern w:val="2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000000"/>
          <w:kern w:val="2"/>
          <w:sz w:val="32"/>
          <w:szCs w:val="32"/>
          <w:u w:val="none"/>
          <w:lang w:val="en-US" w:eastAsia="zh-CN"/>
        </w:rPr>
        <w:t>1</w:t>
      </w:r>
      <w:r>
        <w:rPr>
          <w:rFonts w:hint="eastAsia" w:eastAsia="仿宋_GB2312" w:cs="Times New Roman"/>
          <w:i w:val="0"/>
          <w:color w:val="000000"/>
          <w:kern w:val="2"/>
          <w:sz w:val="32"/>
          <w:szCs w:val="32"/>
          <w:u w:val="none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i w:val="0"/>
          <w:color w:val="000000"/>
          <w:kern w:val="2"/>
          <w:sz w:val="32"/>
          <w:szCs w:val="32"/>
          <w:u w:val="none"/>
          <w:lang w:val="en-US" w:eastAsia="zh-CN"/>
        </w:rPr>
        <w:t>国网天津市电力公司</w:t>
      </w:r>
    </w:p>
    <w:p w14:paraId="13D7F3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i w:val="0"/>
          <w:color w:val="000000"/>
          <w:kern w:val="2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i w:val="0"/>
          <w:kern w:val="2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000000"/>
          <w:kern w:val="2"/>
          <w:sz w:val="32"/>
          <w:szCs w:val="32"/>
          <w:u w:val="none"/>
          <w:lang w:val="en-US" w:eastAsia="zh-CN"/>
        </w:rPr>
        <w:t>2</w:t>
      </w:r>
      <w:r>
        <w:rPr>
          <w:rFonts w:hint="eastAsia" w:eastAsia="仿宋_GB2312" w:cs="Times New Roman"/>
          <w:i w:val="0"/>
          <w:color w:val="000000"/>
          <w:kern w:val="2"/>
          <w:sz w:val="32"/>
          <w:szCs w:val="32"/>
          <w:u w:val="none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i w:val="0"/>
          <w:color w:val="000000"/>
          <w:kern w:val="2"/>
          <w:sz w:val="32"/>
          <w:szCs w:val="32"/>
          <w:u w:val="none"/>
          <w:lang w:val="en-US" w:eastAsia="zh-CN"/>
        </w:rPr>
        <w:t>天津石油职业技术学院</w:t>
      </w:r>
    </w:p>
    <w:p w14:paraId="02B985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i w:val="0"/>
          <w:color w:val="auto"/>
          <w:spacing w:val="0"/>
          <w:kern w:val="2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i w:val="0"/>
          <w:kern w:val="2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eastAsia="仿宋_GB2312" w:cs="Times New Roman"/>
          <w:i w:val="0"/>
          <w:kern w:val="2"/>
          <w:sz w:val="32"/>
          <w:szCs w:val="32"/>
          <w:u w:val="none"/>
          <w:lang w:val="en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2"/>
          <w:sz w:val="32"/>
          <w:szCs w:val="32"/>
          <w:u w:val="none"/>
          <w:lang w:val="en-US" w:eastAsia="zh-CN"/>
        </w:rPr>
        <w:t>3</w:t>
      </w:r>
      <w:r>
        <w:rPr>
          <w:rFonts w:hint="eastAsia" w:eastAsia="仿宋_GB2312" w:cs="Times New Roman"/>
          <w:i w:val="0"/>
          <w:color w:val="auto"/>
          <w:kern w:val="2"/>
          <w:sz w:val="32"/>
          <w:szCs w:val="32"/>
          <w:u w:val="none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i w:val="0"/>
          <w:color w:val="auto"/>
          <w:kern w:val="2"/>
          <w:sz w:val="32"/>
          <w:szCs w:val="32"/>
          <w:u w:val="none"/>
          <w:lang w:val="en-US" w:eastAsia="zh-CN"/>
        </w:rPr>
        <w:t>天津市儿童医院</w:t>
      </w:r>
    </w:p>
    <w:p w14:paraId="197411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i w:val="0"/>
          <w:color w:val="000000"/>
          <w:kern w:val="2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i w:val="0"/>
          <w:kern w:val="2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000000"/>
          <w:kern w:val="2"/>
          <w:sz w:val="32"/>
          <w:szCs w:val="32"/>
          <w:u w:val="none"/>
          <w:lang w:val="en-US" w:eastAsia="zh-CN"/>
        </w:rPr>
        <w:t>4</w:t>
      </w:r>
      <w:r>
        <w:rPr>
          <w:rFonts w:hint="eastAsia" w:eastAsia="仿宋_GB2312" w:cs="Times New Roman"/>
          <w:i w:val="0"/>
          <w:color w:val="000000"/>
          <w:kern w:val="2"/>
          <w:sz w:val="32"/>
          <w:szCs w:val="32"/>
          <w:u w:val="none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i w:val="0"/>
          <w:color w:val="000000"/>
          <w:kern w:val="2"/>
          <w:sz w:val="32"/>
          <w:szCs w:val="32"/>
          <w:u w:val="none"/>
          <w:lang w:val="en-US" w:eastAsia="zh-CN"/>
        </w:rPr>
        <w:t>河北工业大学</w:t>
      </w:r>
    </w:p>
    <w:p w14:paraId="6FB8E6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i w:val="0"/>
          <w:color w:val="000000"/>
          <w:kern w:val="2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i w:val="0"/>
          <w:kern w:val="2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eastAsia="仿宋_GB2312" w:cs="Times New Roman"/>
          <w:i w:val="0"/>
          <w:color w:val="000000"/>
          <w:kern w:val="2"/>
          <w:sz w:val="32"/>
          <w:szCs w:val="32"/>
          <w:u w:val="none"/>
          <w:lang w:val="en-US" w:eastAsia="zh-CN"/>
        </w:rPr>
        <w:t>5．</w:t>
      </w:r>
      <w:r>
        <w:rPr>
          <w:rFonts w:hint="eastAsia" w:ascii="Times New Roman" w:hAnsi="Times New Roman" w:eastAsia="仿宋_GB2312" w:cs="Times New Roman"/>
          <w:i w:val="0"/>
          <w:color w:val="000000"/>
          <w:kern w:val="2"/>
          <w:sz w:val="32"/>
          <w:szCs w:val="32"/>
          <w:u w:val="none"/>
          <w:lang w:val="en-US" w:eastAsia="zh-CN"/>
        </w:rPr>
        <w:t>天津市建筑工程职工大学</w:t>
      </w:r>
    </w:p>
    <w:p w14:paraId="0546E1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i w:val="0"/>
          <w:color w:val="000000"/>
          <w:kern w:val="2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i w:val="0"/>
          <w:kern w:val="2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eastAsia="仿宋_GB2312" w:cs="Times New Roman"/>
          <w:i w:val="0"/>
          <w:color w:val="000000"/>
          <w:kern w:val="2"/>
          <w:sz w:val="32"/>
          <w:szCs w:val="32"/>
          <w:u w:val="none"/>
          <w:lang w:val="en-US" w:eastAsia="zh-CN"/>
        </w:rPr>
        <w:t>6．</w:t>
      </w:r>
      <w:r>
        <w:rPr>
          <w:rFonts w:hint="eastAsia" w:ascii="Times New Roman" w:hAnsi="Times New Roman" w:eastAsia="仿宋_GB2312" w:cs="Times New Roman"/>
          <w:i w:val="0"/>
          <w:color w:val="000000"/>
          <w:kern w:val="2"/>
          <w:sz w:val="32"/>
          <w:szCs w:val="32"/>
          <w:u w:val="none"/>
          <w:lang w:val="en-US" w:eastAsia="zh-CN"/>
        </w:rPr>
        <w:t>天津农学院</w:t>
      </w:r>
    </w:p>
    <w:p w14:paraId="4CACCD1D">
      <w:pPr>
        <w:bidi w:val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 w14:paraId="6FB6F45B">
      <w:pPr>
        <w:bidi w:val="0"/>
        <w:spacing w:line="600" w:lineRule="exact"/>
        <w:jc w:val="left"/>
        <w:rPr>
          <w:rFonts w:hint="default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eastAsia="黑体" w:cs="Times New Roman"/>
          <w:sz w:val="32"/>
          <w:szCs w:val="32"/>
          <w:lang w:val="en-US" w:eastAsia="zh-CN"/>
        </w:rPr>
        <w:t>2</w:t>
      </w:r>
    </w:p>
    <w:p w14:paraId="648ABA99">
      <w:pPr>
        <w:pStyle w:val="3"/>
        <w:spacing w:line="600" w:lineRule="exact"/>
        <w:rPr>
          <w:rFonts w:hint="default" w:ascii="Times New Roman" w:hAnsi="Times New Roman" w:eastAsia="宋体" w:cs="Times New Roman"/>
          <w:sz w:val="44"/>
          <w:szCs w:val="20"/>
          <w:lang w:val="en-US" w:eastAsia="zh-CN"/>
        </w:rPr>
      </w:pPr>
    </w:p>
    <w:p w14:paraId="2ACCA18D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专业技术人员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继续教育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基地铭牌样式</w:t>
      </w:r>
    </w:p>
    <w:p w14:paraId="7B2F7902">
      <w:pPr>
        <w:pStyle w:val="3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286385</wp:posOffset>
                </wp:positionV>
                <wp:extent cx="3782060" cy="2505075"/>
                <wp:effectExtent l="4445" t="4445" r="23495" b="5080"/>
                <wp:wrapNone/>
                <wp:docPr id="102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2059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366C3E6C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015C4BB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pacing w:val="57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pacing w:val="57"/>
                                <w:sz w:val="28"/>
                                <w:szCs w:val="28"/>
                                <w:lang w:eastAsia="zh-CN"/>
                              </w:rPr>
                              <w:t>基地单位名称</w:t>
                            </w:r>
                          </w:p>
                          <w:p w14:paraId="137AAE05">
                            <w:pPr>
                              <w:pStyle w:val="3"/>
                              <w:adjustRightInd w:val="0"/>
                              <w:snapToGrid w:val="0"/>
                              <w:rPr>
                                <w:rFonts w:hint="eastAsia" w:ascii="黑体" w:hAnsi="黑体" w:eastAsia="黑体" w:cs="黑体"/>
                                <w:color w:val="C00000"/>
                                <w:sz w:val="44"/>
                                <w:szCs w:val="44"/>
                                <w:lang w:eastAsia="zh-CN"/>
                              </w:rPr>
                            </w:pPr>
                          </w:p>
                          <w:p w14:paraId="45841D32">
                            <w:pPr>
                              <w:pStyle w:val="3"/>
                              <w:adjustRightInd w:val="0"/>
                              <w:snapToGrid w:val="0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C00000"/>
                                <w:sz w:val="44"/>
                                <w:szCs w:val="44"/>
                                <w:lang w:eastAsia="zh-CN"/>
                              </w:rPr>
                              <w:t>专业技术人员继续教育基地</w:t>
                            </w:r>
                          </w:p>
                          <w:p w14:paraId="48910EE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黑体" w:hAnsi="黑体" w:eastAsia="黑体" w:cs="黑体"/>
                                <w:sz w:val="10"/>
                                <w:szCs w:val="10"/>
                                <w:lang w:eastAsia="zh-CN"/>
                              </w:rPr>
                            </w:pPr>
                          </w:p>
                          <w:p w14:paraId="5F88BD5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汉仪中宋简" w:hAnsi="汉仪中宋简" w:eastAsia="汉仪中宋简" w:cs="汉仪中宋简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7D47294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73A1D94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天津市人力资源和社会保障局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制发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5DA5B3C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二〇二五年十二月</w:t>
                            </w:r>
                          </w:p>
                          <w:p w14:paraId="02109351">
                            <w:pPr>
                              <w:pStyle w:val="3"/>
                              <w:rPr>
                                <w:rFonts w:hint="eastAsia" w:ascii="黑体" w:hAnsi="黑体" w:eastAsia="黑体" w:cs="黑体"/>
                                <w:color w:val="FF0000"/>
                                <w:sz w:val="44"/>
                                <w:szCs w:val="4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5" o:spid="_x0000_s1026" o:spt="1" style="position:absolute;left:0pt;margin-left:66.15pt;margin-top:22.55pt;height:197.25pt;width:297.8pt;z-index:251659264;mso-width-relative:page;mso-height-relative:page;" fillcolor="#FFFFFF" filled="t" stroked="t" coordsize="21600,21600" o:gfxdata="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9mwDr2AAA&#10;AAoBAAAPAAAAAAAAAAEAIAAAACIAAABkcnMvZG93bnJldi54bWxQSwECFAAUAAAACACHTuJA+JJS&#10;JR4CAABDBAAADgAAAAAAAAABACAAAAAnAQAAZHJzL2Uyb0RvYy54bWxQSwUGAAAAAAYABgBZAQAA&#10;t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66C3E6C">
                      <w:pPr>
                        <w:adjustRightInd w:val="0"/>
                        <w:snapToGrid w:val="0"/>
                        <w:jc w:val="center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</w:pPr>
                    </w:p>
                    <w:p w14:paraId="015C4BB4">
                      <w:pPr>
                        <w:adjustRightInd w:val="0"/>
                        <w:snapToGrid w:val="0"/>
                        <w:jc w:val="center"/>
                        <w:rPr>
                          <w:rFonts w:hint="eastAsia" w:ascii="黑体" w:hAnsi="黑体" w:eastAsia="黑体" w:cs="黑体"/>
                          <w:b w:val="0"/>
                          <w:bCs w:val="0"/>
                          <w:spacing w:val="57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pacing w:val="57"/>
                          <w:sz w:val="28"/>
                          <w:szCs w:val="28"/>
                          <w:lang w:eastAsia="zh-CN"/>
                        </w:rPr>
                        <w:t>基地单位名称</w:t>
                      </w:r>
                    </w:p>
                    <w:p w14:paraId="137AAE05">
                      <w:pPr>
                        <w:pStyle w:val="3"/>
                        <w:adjustRightInd w:val="0"/>
                        <w:snapToGrid w:val="0"/>
                        <w:rPr>
                          <w:rFonts w:hint="eastAsia" w:ascii="黑体" w:hAnsi="黑体" w:eastAsia="黑体" w:cs="黑体"/>
                          <w:color w:val="C00000"/>
                          <w:sz w:val="44"/>
                          <w:szCs w:val="44"/>
                          <w:lang w:eastAsia="zh-CN"/>
                        </w:rPr>
                      </w:pPr>
                    </w:p>
                    <w:p w14:paraId="45841D32">
                      <w:pPr>
                        <w:pStyle w:val="3"/>
                        <w:adjustRightInd w:val="0"/>
                        <w:snapToGrid w:val="0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C00000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C00000"/>
                          <w:sz w:val="44"/>
                          <w:szCs w:val="44"/>
                          <w:lang w:eastAsia="zh-CN"/>
                        </w:rPr>
                        <w:t>专业技术人员继续教育基地</w:t>
                      </w:r>
                    </w:p>
                    <w:p w14:paraId="48910EE4">
                      <w:pPr>
                        <w:adjustRightInd w:val="0"/>
                        <w:snapToGrid w:val="0"/>
                        <w:jc w:val="center"/>
                        <w:rPr>
                          <w:rFonts w:hint="eastAsia" w:ascii="黑体" w:hAnsi="黑体" w:eastAsia="黑体" w:cs="黑体"/>
                          <w:sz w:val="10"/>
                          <w:szCs w:val="10"/>
                          <w:lang w:eastAsia="zh-CN"/>
                        </w:rPr>
                      </w:pPr>
                    </w:p>
                    <w:p w14:paraId="5F88BD5B">
                      <w:pPr>
                        <w:adjustRightInd w:val="0"/>
                        <w:snapToGrid w:val="0"/>
                        <w:jc w:val="center"/>
                        <w:rPr>
                          <w:rFonts w:hint="eastAsia" w:ascii="汉仪中宋简" w:hAnsi="汉仪中宋简" w:eastAsia="汉仪中宋简" w:cs="汉仪中宋简"/>
                          <w:sz w:val="28"/>
                          <w:szCs w:val="28"/>
                          <w:lang w:eastAsia="zh-CN"/>
                        </w:rPr>
                      </w:pPr>
                    </w:p>
                    <w:p w14:paraId="7D472946">
                      <w:pPr>
                        <w:adjustRightInd w:val="0"/>
                        <w:snapToGrid w:val="0"/>
                        <w:jc w:val="center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</w:pPr>
                    </w:p>
                    <w:p w14:paraId="73A1D945">
                      <w:pPr>
                        <w:adjustRightInd w:val="0"/>
                        <w:snapToGrid w:val="0"/>
                        <w:jc w:val="center"/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天津市人力资源和社会保障局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4"/>
                          <w:lang w:eastAsia="zh-CN"/>
                        </w:rPr>
                        <w:t>制发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</w:p>
                    <w:p w14:paraId="5DA5B3C5">
                      <w:pPr>
                        <w:adjustRightInd w:val="0"/>
                        <w:snapToGrid w:val="0"/>
                        <w:jc w:val="center"/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二〇二五年十二月</w:t>
                      </w:r>
                    </w:p>
                    <w:p w14:paraId="02109351">
                      <w:pPr>
                        <w:pStyle w:val="3"/>
                        <w:rPr>
                          <w:rFonts w:hint="eastAsia" w:ascii="黑体" w:hAnsi="黑体" w:eastAsia="黑体" w:cs="黑体"/>
                          <w:color w:val="FF0000"/>
                          <w:sz w:val="44"/>
                          <w:szCs w:val="44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386076">
      <w:pPr>
        <w:pStyle w:val="3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831F6D2">
      <w:pPr>
        <w:pStyle w:val="3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4F3DCD7">
      <w:pPr>
        <w:pStyle w:val="3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B461488">
      <w:pPr>
        <w:pStyle w:val="3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C4AD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3022D257">
      <w:pPr>
        <w:jc w:val="center"/>
        <w:rPr>
          <w:rFonts w:hint="default" w:ascii="Times New Roman" w:hAnsi="Times New Roman" w:cs="Times New Roman"/>
        </w:rPr>
      </w:pPr>
    </w:p>
    <w:p w14:paraId="38393684">
      <w:pPr>
        <w:rPr>
          <w:rFonts w:hint="default" w:ascii="Times New Roman" w:hAnsi="Times New Roman" w:cs="Times New Roman"/>
        </w:rPr>
      </w:pPr>
    </w:p>
    <w:p w14:paraId="29DB5F00">
      <w:pPr>
        <w:bidi w:val="0"/>
        <w:jc w:val="left"/>
        <w:rPr>
          <w:rFonts w:hint="eastAsia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 xml:space="preserve"> </w:t>
      </w:r>
    </w:p>
    <w:p w14:paraId="738B975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15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材质：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钛金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 w14:paraId="2B72530D">
      <w:pPr>
        <w:pStyle w:val="3"/>
        <w:numPr>
          <w:ilvl w:val="-1"/>
          <w:numId w:val="0"/>
        </w:numPr>
        <w:spacing w:line="590" w:lineRule="exact"/>
        <w:jc w:val="both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二、工艺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：四面抛光，腐蚀填色，平牌折边，上下打安装孔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 w14:paraId="5CC573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三、尺寸：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cm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*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cm。</w:t>
      </w:r>
    </w:p>
    <w:p w14:paraId="42FDB90F">
      <w:pPr>
        <w:pStyle w:val="3"/>
        <w:spacing w:line="590" w:lineRule="exact"/>
        <w:jc w:val="both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四、字体及规格</w:t>
      </w:r>
    </w:p>
    <w:p w14:paraId="44D5F5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第一行：基地单位名称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（黑色）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，宋体，字符宽度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2.5cm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，字符间距适当加宽，居中，距铜牌上端5cm。</w:t>
      </w:r>
    </w:p>
    <w:p w14:paraId="32E971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第二行：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专业技术人员继续教育基地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（红色），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体，字符宽度4cm，居中，与第一行间距6cm。</w:t>
      </w:r>
    </w:p>
    <w:p w14:paraId="765B61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第三行：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天津市人力资源和社会保障局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”（黑色）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，楷体_GB2312，字符宽度2cm，居中，与第二行间距7cm。</w:t>
      </w:r>
    </w:p>
    <w:p w14:paraId="22A19457">
      <w:pPr>
        <w:spacing w:line="590" w:lineRule="exact"/>
        <w:rPr>
          <w:rFonts w:hint="eastAsi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（四）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第四行：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设立基地文件的年月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，楷体_GB2312，字符宽度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1.5cm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居中。</w:t>
      </w:r>
    </w:p>
    <w:sectPr>
      <w:footerReference r:id="rId3" w:type="default"/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1A8802-2A2E-4F86-A4D6-6F4BB6EDE1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E6D9444-4595-4B2A-B86B-9CD4CD3EBE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03B1E5D-0966-4F97-BDE4-C8152759F4A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C90C6B1-54EF-42CD-9D24-749BB6C9D0F7}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  <w:embedRegular r:id="rId5" w:fontKey="{12EC00CD-0ADE-4D6D-9BA2-D05FC939422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BA61B7A-75A2-4A01-9A64-72099536CC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DB57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>―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1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>―</w:t>
    </w:r>
  </w:p>
  <w:p w14:paraId="4A368605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A5F9E5E"/>
    <w:rsid w:val="5E97055F"/>
    <w:rsid w:val="5FFFA812"/>
    <w:rsid w:val="66E98ED9"/>
    <w:rsid w:val="735DF71D"/>
    <w:rsid w:val="77CEBED8"/>
    <w:rsid w:val="7E3FABF7"/>
    <w:rsid w:val="F6BE01A0"/>
    <w:rsid w:val="FFE2A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qFormat/>
    <w:uiPriority w:val="0"/>
    <w:pPr>
      <w:ind w:firstLine="200" w:firstLineChars="20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qFormat/>
    <w:uiPriority w:val="2"/>
    <w:pPr>
      <w:ind w:left="1680"/>
    </w:pPr>
  </w:style>
  <w:style w:type="paragraph" w:styleId="6">
    <w:name w:val="index 6"/>
    <w:next w:val="1"/>
    <w:qFormat/>
    <w:uiPriority w:val="0"/>
    <w:pPr>
      <w:widowControl w:val="0"/>
      <w:ind w:firstLine="84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7">
    <w:name w:val="Body Text Indent"/>
    <w:basedOn w:val="1"/>
    <w:qFormat/>
    <w:uiPriority w:val="0"/>
    <w:pPr>
      <w:ind w:firstLine="360"/>
    </w:pPr>
  </w:style>
  <w:style w:type="paragraph" w:styleId="8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2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3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4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5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6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7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8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9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1378</Words>
  <Characters>1452</Characters>
  <Paragraphs>93</Paragraphs>
  <TotalTime>1</TotalTime>
  <ScaleCrop>false</ScaleCrop>
  <LinksUpToDate>false</LinksUpToDate>
  <CharactersWithSpaces>1559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2020-09-16T22:56:00Z</dcterms:created>
  <dc:creator>WPS Office</dc:creator>
  <cp:lastModifiedBy>木.</cp:lastModifiedBy>
  <cp:lastPrinted>2005-02-22T07:04:00Z</cp:lastPrinted>
  <dcterms:modified xsi:type="dcterms:W3CDTF">2025-12-24T09:01:12Z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36AC2915416B46318C17E82DE6CDF796_12</vt:lpwstr>
  </property>
</Properties>
</file>