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C460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567FF0CB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2414B526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事业单位工资统计年报说明</w:t>
      </w:r>
    </w:p>
    <w:p w14:paraId="7C51CAC6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（模板）</w:t>
      </w:r>
    </w:p>
    <w:p w14:paraId="40A4BE64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一、公积金缴存情况</w:t>
      </w:r>
    </w:p>
    <w:p w14:paraId="3D37922D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年，事业单位工作人员（不含编外人员）住房公积金平均缴存人数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人，单位缴存部分年人均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元；补充公积金平均缴存人数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人，单位缴存年人均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元。</w:t>
      </w:r>
    </w:p>
    <w:p w14:paraId="11E4A5C2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年，机关工勤人员平均缴存人数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人，单位缴存部分年人均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元；补充公积金平均缴存人数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人，单位缴存年人均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元。</w:t>
      </w:r>
    </w:p>
    <w:p w14:paraId="04014977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eastAsia" w:ascii="Times New Roman" w:hAnsi="Times New Roman" w:eastAsia="楷体_GB2312" w:cs="楷体_GB2312"/>
          <w:color w:val="FF0000"/>
          <w:kern w:val="2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（注：上述“平均缴存人数”原则上应与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RW1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RW10</w:t>
      </w:r>
      <w:r>
        <w:rPr>
          <w:rFonts w:hint="eastAsia" w:ascii="Times New Roman" w:hAnsi="Times New Roman" w:eastAsia="楷体_GB2312" w:cs="楷体_GB2312"/>
          <w:kern w:val="2"/>
          <w:sz w:val="32"/>
          <w:szCs w:val="32"/>
          <w:lang w:val="en-US" w:eastAsia="zh-CN" w:bidi="ar"/>
        </w:rPr>
        <w:t>表中“正式职工年平均人数”保持一致，且同类人员的住房公积金和补充公积平均缴存基数也应相等。如存在差异，须在本说明第二部分详细列明原因。）</w:t>
      </w:r>
    </w:p>
    <w:p w14:paraId="511F72C6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二、其他需要说明的情况</w:t>
      </w:r>
    </w:p>
    <w:p w14:paraId="379EC63E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……</w:t>
      </w:r>
    </w:p>
    <w:p w14:paraId="23E8CBA4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CA895A1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00B4F17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F8F4C50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（盖章）</w:t>
      </w:r>
    </w:p>
    <w:p w14:paraId="494C4E5A">
      <w:pPr>
        <w:pStyle w:val="7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**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 w14:paraId="0A3EFA9E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2D8939-8607-430A-B895-C7B568A4A3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33A4D3C-EAAF-4C14-A674-4B916BBD50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D1314D-164D-42EA-A581-0A9BFE7B29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8096EF-5FD7-474D-BA21-888CC0D52A40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3F671"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218F8EA5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5ACC188"/>
    <w:rsid w:val="1DEA1D83"/>
    <w:rsid w:val="32FB7281"/>
    <w:rsid w:val="3FAB44A4"/>
    <w:rsid w:val="3FCDA7E7"/>
    <w:rsid w:val="473C2207"/>
    <w:rsid w:val="52DF0E9B"/>
    <w:rsid w:val="59344CC2"/>
    <w:rsid w:val="5ED3ED12"/>
    <w:rsid w:val="5EFF0300"/>
    <w:rsid w:val="6F7F2D8E"/>
    <w:rsid w:val="70AF2F4F"/>
    <w:rsid w:val="7BC60C86"/>
    <w:rsid w:val="7D5F9BEB"/>
    <w:rsid w:val="7FAFA96D"/>
    <w:rsid w:val="7FBD0336"/>
    <w:rsid w:val="7FBD302E"/>
    <w:rsid w:val="7FCF42CC"/>
    <w:rsid w:val="CEDBA3E8"/>
    <w:rsid w:val="D7F8A2C2"/>
    <w:rsid w:val="DFFF8379"/>
    <w:rsid w:val="E6FF4E81"/>
    <w:rsid w:val="F5FD2F70"/>
    <w:rsid w:val="F7FD3425"/>
    <w:rsid w:val="FE3ED94F"/>
    <w:rsid w:val="FFFE9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1627</Words>
  <Characters>1756</Characters>
  <Lines>1</Lines>
  <Paragraphs>1</Paragraphs>
  <TotalTime>8</TotalTime>
  <ScaleCrop>false</ScaleCrop>
  <LinksUpToDate>false</LinksUpToDate>
  <CharactersWithSpaces>1905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佟萌萌</cp:lastModifiedBy>
  <cp:lastPrinted>2026-01-06T18:28:00Z</cp:lastPrinted>
  <dcterms:modified xsi:type="dcterms:W3CDTF">2026-01-05T08:35:29Z</dcterms:modified>
  <dc:title>【信息公开建议】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68CE8BFB143CC15D3FC859692805D32A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