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560F5">
      <w:pPr>
        <w:spacing w:line="580" w:lineRule="exact"/>
        <w:jc w:val="left"/>
        <w:rPr>
          <w:rFonts w:hint="eastAsia" w:eastAsia="黑体"/>
          <w:sz w:val="32"/>
          <w:szCs w:val="32"/>
          <w:lang w:val="en-US" w:eastAsia="zh-CN"/>
        </w:rPr>
      </w:pPr>
      <w:r>
        <w:rPr>
          <w:rFonts w:hint="eastAsia" w:eastAsia="黑体"/>
          <w:sz w:val="32"/>
          <w:szCs w:val="32"/>
        </w:rPr>
        <w:t>附件</w:t>
      </w:r>
      <w:r>
        <w:rPr>
          <w:rFonts w:hint="eastAsia" w:eastAsia="黑体"/>
          <w:sz w:val="32"/>
          <w:szCs w:val="32"/>
          <w:lang w:val="en-US" w:eastAsia="zh-CN"/>
        </w:rPr>
        <w:t>1</w:t>
      </w:r>
    </w:p>
    <w:p w14:paraId="7A62085F">
      <w:pPr>
        <w:keepNext w:val="0"/>
        <w:keepLines w:val="0"/>
        <w:pageBreakBefore w:val="0"/>
        <w:widowControl w:val="0"/>
        <w:kinsoku/>
        <w:wordWrap/>
        <w:overflowPunct/>
        <w:topLinePunct w:val="0"/>
        <w:autoSpaceDE/>
        <w:autoSpaceDN/>
        <w:bidi w:val="0"/>
        <w:adjustRightInd w:val="0"/>
        <w:snapToGrid/>
        <w:ind w:left="640" w:hanging="640" w:hangingChars="200"/>
        <w:jc w:val="both"/>
        <w:textAlignment w:val="auto"/>
        <w:rPr>
          <w:rFonts w:hint="eastAsia" w:ascii="Times New Roman" w:hAnsi="Times New Roman" w:eastAsia="仿宋_GB2312" w:cs="仿宋_GB2312"/>
          <w:sz w:val="32"/>
          <w:szCs w:val="32"/>
          <w:lang w:val="en-US" w:eastAsia="zh-CN"/>
        </w:rPr>
      </w:pPr>
    </w:p>
    <w:p w14:paraId="10DB1EE5">
      <w:pPr>
        <w:pStyle w:val="10"/>
        <w:ind w:left="0" w:leftChars="0" w:firstLine="0" w:firstLineChars="0"/>
        <w:jc w:val="center"/>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天津市人力资源和社会保障轻微违法行为不予行政处罚清单（第二版）</w:t>
      </w:r>
    </w:p>
    <w:tbl>
      <w:tblPr>
        <w:tblStyle w:val="11"/>
        <w:tblW w:w="152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9"/>
        <w:gridCol w:w="1530"/>
        <w:gridCol w:w="4545"/>
        <w:gridCol w:w="4158"/>
        <w:gridCol w:w="4305"/>
      </w:tblGrid>
      <w:tr w14:paraId="15526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blHeader/>
          <w:jc w:val="center"/>
        </w:trPr>
        <w:tc>
          <w:tcPr>
            <w:tcW w:w="739" w:type="dxa"/>
            <w:vMerge w:val="restart"/>
            <w:tcBorders>
              <w:top w:val="single" w:color="000000" w:sz="4" w:space="0"/>
              <w:left w:val="single" w:color="000000" w:sz="4" w:space="0"/>
              <w:bottom w:val="single" w:color="000000" w:sz="4" w:space="0"/>
              <w:right w:val="single" w:color="000000" w:sz="4" w:space="0"/>
            </w:tcBorders>
            <w:noWrap w:val="0"/>
            <w:vAlign w:val="center"/>
          </w:tcPr>
          <w:p w14:paraId="21500F4B">
            <w:pPr>
              <w:keepNext w:val="0"/>
              <w:keepLines w:val="0"/>
              <w:widowControl/>
              <w:suppressLineNumbers w:val="0"/>
              <w:jc w:val="center"/>
              <w:textAlignment w:val="center"/>
              <w:rPr>
                <w:rFonts w:hint="eastAsia" w:ascii="Times New Roman" w:hAnsi="Times New Roman" w:eastAsia="黑体" w:cs="黑体"/>
                <w:b w:val="0"/>
                <w:bCs/>
                <w:i w:val="0"/>
                <w:color w:val="000000"/>
                <w:sz w:val="24"/>
                <w:szCs w:val="24"/>
                <w:u w:val="none"/>
              </w:rPr>
            </w:pPr>
            <w:r>
              <w:rPr>
                <w:rFonts w:hint="eastAsia" w:ascii="Times New Roman" w:hAnsi="Times New Roman" w:eastAsia="黑体" w:cs="黑体"/>
                <w:b w:val="0"/>
                <w:bCs/>
                <w:i w:val="0"/>
                <w:color w:val="000000"/>
                <w:kern w:val="0"/>
                <w:sz w:val="24"/>
                <w:szCs w:val="24"/>
                <w:u w:val="none"/>
                <w:lang w:val="en-US" w:eastAsia="zh-CN" w:bidi="ar"/>
              </w:rPr>
              <w:t>序号</w:t>
            </w:r>
          </w:p>
        </w:tc>
        <w:tc>
          <w:tcPr>
            <w:tcW w:w="1530" w:type="dxa"/>
            <w:vMerge w:val="restart"/>
            <w:tcBorders>
              <w:top w:val="single" w:color="000000" w:sz="4" w:space="0"/>
              <w:left w:val="single" w:color="000000" w:sz="4" w:space="0"/>
              <w:bottom w:val="single" w:color="000000" w:sz="4" w:space="0"/>
              <w:right w:val="single" w:color="000000" w:sz="4" w:space="0"/>
            </w:tcBorders>
            <w:noWrap w:val="0"/>
            <w:vAlign w:val="center"/>
          </w:tcPr>
          <w:p w14:paraId="359851CC">
            <w:pPr>
              <w:keepNext w:val="0"/>
              <w:keepLines w:val="0"/>
              <w:widowControl/>
              <w:suppressLineNumbers w:val="0"/>
              <w:jc w:val="center"/>
              <w:textAlignment w:val="center"/>
              <w:rPr>
                <w:rFonts w:hint="eastAsia" w:ascii="Times New Roman" w:hAnsi="Times New Roman" w:eastAsia="黑体" w:cs="黑体"/>
                <w:b w:val="0"/>
                <w:bCs/>
                <w:i w:val="0"/>
                <w:color w:val="000000"/>
                <w:kern w:val="0"/>
                <w:sz w:val="24"/>
                <w:szCs w:val="24"/>
                <w:u w:val="none"/>
                <w:lang w:val="en-US" w:eastAsia="zh-CN" w:bidi="ar"/>
              </w:rPr>
            </w:pPr>
            <w:r>
              <w:rPr>
                <w:rFonts w:hint="eastAsia" w:ascii="Times New Roman" w:hAnsi="Times New Roman" w:eastAsia="黑体" w:cs="黑体"/>
                <w:b w:val="0"/>
                <w:bCs/>
                <w:i w:val="0"/>
                <w:color w:val="000000"/>
                <w:kern w:val="0"/>
                <w:sz w:val="24"/>
                <w:szCs w:val="24"/>
                <w:u w:val="none"/>
                <w:lang w:val="en-US" w:eastAsia="zh-CN" w:bidi="ar"/>
              </w:rPr>
              <w:t>违法行为</w:t>
            </w:r>
          </w:p>
          <w:p w14:paraId="0AC7013E">
            <w:pPr>
              <w:keepNext w:val="0"/>
              <w:keepLines w:val="0"/>
              <w:widowControl/>
              <w:suppressLineNumbers w:val="0"/>
              <w:jc w:val="center"/>
              <w:textAlignment w:val="center"/>
              <w:rPr>
                <w:rFonts w:hint="eastAsia" w:ascii="Times New Roman" w:hAnsi="Times New Roman" w:eastAsia="黑体" w:cs="黑体"/>
                <w:b w:val="0"/>
                <w:bCs/>
                <w:i w:val="0"/>
                <w:color w:val="000000"/>
                <w:sz w:val="24"/>
                <w:szCs w:val="24"/>
                <w:u w:val="none"/>
              </w:rPr>
            </w:pPr>
            <w:r>
              <w:rPr>
                <w:rFonts w:hint="eastAsia" w:ascii="Times New Roman" w:hAnsi="Times New Roman" w:eastAsia="黑体" w:cs="黑体"/>
                <w:b w:val="0"/>
                <w:bCs/>
                <w:i w:val="0"/>
                <w:color w:val="000000"/>
                <w:kern w:val="0"/>
                <w:sz w:val="24"/>
                <w:szCs w:val="24"/>
                <w:u w:val="none"/>
                <w:lang w:val="en-US" w:eastAsia="zh-CN" w:bidi="ar"/>
              </w:rPr>
              <w:t>名称</w:t>
            </w:r>
          </w:p>
        </w:tc>
        <w:tc>
          <w:tcPr>
            <w:tcW w:w="8703" w:type="dxa"/>
            <w:gridSpan w:val="2"/>
            <w:tcBorders>
              <w:top w:val="single" w:color="000000" w:sz="4" w:space="0"/>
              <w:left w:val="single" w:color="000000" w:sz="4" w:space="0"/>
              <w:bottom w:val="single" w:color="000000" w:sz="4" w:space="0"/>
              <w:right w:val="single" w:color="000000" w:sz="4" w:space="0"/>
            </w:tcBorders>
            <w:noWrap w:val="0"/>
            <w:vAlign w:val="center"/>
          </w:tcPr>
          <w:p w14:paraId="531A8339">
            <w:pPr>
              <w:keepNext w:val="0"/>
              <w:keepLines w:val="0"/>
              <w:widowControl/>
              <w:suppressLineNumbers w:val="0"/>
              <w:jc w:val="center"/>
              <w:textAlignment w:val="center"/>
              <w:rPr>
                <w:rFonts w:hint="eastAsia" w:ascii="Times New Roman" w:hAnsi="Times New Roman" w:eastAsia="黑体" w:cs="黑体"/>
                <w:b w:val="0"/>
                <w:bCs/>
                <w:i w:val="0"/>
                <w:color w:val="000000"/>
                <w:sz w:val="24"/>
                <w:szCs w:val="24"/>
                <w:u w:val="none"/>
              </w:rPr>
            </w:pPr>
            <w:r>
              <w:rPr>
                <w:rFonts w:hint="eastAsia" w:ascii="Times New Roman" w:hAnsi="Times New Roman" w:eastAsia="黑体" w:cs="黑体"/>
                <w:b w:val="0"/>
                <w:bCs/>
                <w:i w:val="0"/>
                <w:color w:val="000000"/>
                <w:kern w:val="0"/>
                <w:sz w:val="24"/>
                <w:szCs w:val="24"/>
                <w:u w:val="none"/>
                <w:lang w:val="en-US" w:eastAsia="zh-CN" w:bidi="ar"/>
              </w:rPr>
              <w:t>法律依据</w:t>
            </w:r>
          </w:p>
        </w:tc>
        <w:tc>
          <w:tcPr>
            <w:tcW w:w="4305" w:type="dxa"/>
            <w:vMerge w:val="restart"/>
            <w:tcBorders>
              <w:top w:val="single" w:color="000000" w:sz="4" w:space="0"/>
              <w:left w:val="single" w:color="000000" w:sz="4" w:space="0"/>
              <w:bottom w:val="single" w:color="000000" w:sz="4" w:space="0"/>
              <w:right w:val="single" w:color="000000" w:sz="4" w:space="0"/>
            </w:tcBorders>
            <w:noWrap w:val="0"/>
            <w:vAlign w:val="center"/>
          </w:tcPr>
          <w:p w14:paraId="46A99467">
            <w:pPr>
              <w:keepNext w:val="0"/>
              <w:keepLines w:val="0"/>
              <w:widowControl/>
              <w:suppressLineNumbers w:val="0"/>
              <w:jc w:val="center"/>
              <w:textAlignment w:val="center"/>
              <w:rPr>
                <w:rFonts w:hint="eastAsia" w:ascii="Times New Roman" w:hAnsi="Times New Roman" w:eastAsia="黑体" w:cs="黑体"/>
                <w:b w:val="0"/>
                <w:bCs/>
                <w:i w:val="0"/>
                <w:color w:val="000000"/>
                <w:sz w:val="24"/>
                <w:szCs w:val="24"/>
                <w:u w:val="none"/>
              </w:rPr>
            </w:pPr>
            <w:r>
              <w:rPr>
                <w:rFonts w:hint="eastAsia" w:ascii="Times New Roman" w:hAnsi="Times New Roman" w:eastAsia="黑体" w:cs="黑体"/>
                <w:b w:val="0"/>
                <w:bCs/>
                <w:i w:val="0"/>
                <w:color w:val="000000"/>
                <w:kern w:val="0"/>
                <w:sz w:val="24"/>
                <w:szCs w:val="24"/>
                <w:u w:val="none"/>
                <w:lang w:val="en-US" w:eastAsia="zh-CN" w:bidi="ar"/>
              </w:rPr>
              <w:t>不予行政处罚适用情形</w:t>
            </w:r>
          </w:p>
        </w:tc>
      </w:tr>
      <w:tr w14:paraId="27552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E25228">
            <w:pPr>
              <w:jc w:val="center"/>
              <w:rPr>
                <w:rFonts w:hint="eastAsia" w:ascii="Times New Roman" w:hAnsi="Times New Roman" w:eastAsia="方正小标宋简体" w:cs="方正小标宋简体"/>
                <w:b/>
                <w:i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7C65DC">
            <w:pPr>
              <w:jc w:val="center"/>
              <w:rPr>
                <w:rFonts w:hint="eastAsia" w:ascii="Times New Roman" w:hAnsi="Times New Roman" w:eastAsia="方正小标宋简体" w:cs="方正小标宋简体"/>
                <w:b/>
                <w:i w:val="0"/>
                <w:color w:val="000000"/>
                <w:sz w:val="24"/>
                <w:szCs w:val="24"/>
                <w:u w:val="none"/>
              </w:rPr>
            </w:pPr>
          </w:p>
        </w:tc>
        <w:tc>
          <w:tcPr>
            <w:tcW w:w="4545" w:type="dxa"/>
            <w:tcBorders>
              <w:top w:val="single" w:color="000000" w:sz="4" w:space="0"/>
              <w:left w:val="single" w:color="000000" w:sz="4" w:space="0"/>
              <w:bottom w:val="single" w:color="000000" w:sz="4" w:space="0"/>
              <w:right w:val="single" w:color="000000" w:sz="4" w:space="0"/>
            </w:tcBorders>
            <w:noWrap/>
            <w:vAlign w:val="center"/>
          </w:tcPr>
          <w:p w14:paraId="0DDFCA4C">
            <w:pPr>
              <w:keepNext w:val="0"/>
              <w:keepLines w:val="0"/>
              <w:widowControl/>
              <w:suppressLineNumbers w:val="0"/>
              <w:jc w:val="center"/>
              <w:textAlignment w:val="center"/>
              <w:rPr>
                <w:rFonts w:hint="eastAsia" w:ascii="Times New Roman" w:hAnsi="Times New Roman" w:eastAsia="黑体" w:cs="黑体"/>
                <w:b w:val="0"/>
                <w:bCs/>
                <w:i w:val="0"/>
                <w:color w:val="000000"/>
                <w:sz w:val="24"/>
                <w:szCs w:val="24"/>
                <w:u w:val="none"/>
              </w:rPr>
            </w:pPr>
            <w:r>
              <w:rPr>
                <w:rFonts w:hint="eastAsia" w:ascii="Times New Roman" w:hAnsi="Times New Roman" w:eastAsia="黑体" w:cs="黑体"/>
                <w:b w:val="0"/>
                <w:bCs/>
                <w:i w:val="0"/>
                <w:color w:val="000000"/>
                <w:kern w:val="0"/>
                <w:sz w:val="24"/>
                <w:szCs w:val="24"/>
                <w:u w:val="none"/>
                <w:lang w:val="en-US" w:eastAsia="zh-CN" w:bidi="ar"/>
              </w:rPr>
              <w:t>认定依据</w:t>
            </w:r>
          </w:p>
        </w:tc>
        <w:tc>
          <w:tcPr>
            <w:tcW w:w="4158" w:type="dxa"/>
            <w:tcBorders>
              <w:top w:val="single" w:color="000000" w:sz="4" w:space="0"/>
              <w:left w:val="single" w:color="000000" w:sz="4" w:space="0"/>
              <w:bottom w:val="single" w:color="000000" w:sz="4" w:space="0"/>
              <w:right w:val="single" w:color="000000" w:sz="4" w:space="0"/>
            </w:tcBorders>
            <w:noWrap/>
            <w:vAlign w:val="center"/>
          </w:tcPr>
          <w:p w14:paraId="0D161E25">
            <w:pPr>
              <w:keepNext w:val="0"/>
              <w:keepLines w:val="0"/>
              <w:widowControl/>
              <w:suppressLineNumbers w:val="0"/>
              <w:jc w:val="center"/>
              <w:textAlignment w:val="center"/>
              <w:rPr>
                <w:rFonts w:hint="eastAsia" w:ascii="Times New Roman" w:hAnsi="Times New Roman" w:eastAsia="黑体" w:cs="黑体"/>
                <w:b w:val="0"/>
                <w:bCs/>
                <w:i w:val="0"/>
                <w:color w:val="000000"/>
                <w:sz w:val="24"/>
                <w:szCs w:val="24"/>
                <w:u w:val="none"/>
              </w:rPr>
            </w:pPr>
            <w:r>
              <w:rPr>
                <w:rFonts w:hint="eastAsia" w:ascii="Times New Roman" w:hAnsi="Times New Roman" w:eastAsia="黑体" w:cs="黑体"/>
                <w:b w:val="0"/>
                <w:bCs/>
                <w:i w:val="0"/>
                <w:color w:val="000000"/>
                <w:kern w:val="0"/>
                <w:sz w:val="24"/>
                <w:szCs w:val="24"/>
                <w:u w:val="none"/>
                <w:lang w:val="en-US" w:eastAsia="zh-CN" w:bidi="ar"/>
              </w:rPr>
              <w:t>处罚依据</w:t>
            </w:r>
          </w:p>
        </w:tc>
        <w:tc>
          <w:tcPr>
            <w:tcW w:w="43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A16DC6">
            <w:pPr>
              <w:jc w:val="center"/>
              <w:rPr>
                <w:rFonts w:hint="eastAsia" w:ascii="Times New Roman" w:hAnsi="Times New Roman" w:eastAsia="方正小标宋简体" w:cs="方正小标宋简体"/>
                <w:b/>
                <w:i w:val="0"/>
                <w:color w:val="000000"/>
                <w:sz w:val="24"/>
                <w:szCs w:val="24"/>
                <w:u w:val="none"/>
              </w:rPr>
            </w:pPr>
          </w:p>
        </w:tc>
      </w:tr>
      <w:tr w14:paraId="7CFD1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05"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3F58486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9243198">
            <w:pPr>
              <w:keepNext w:val="0"/>
              <w:keepLines w:val="0"/>
              <w:widowControl/>
              <w:suppressLineNumbers w:val="0"/>
              <w:jc w:val="both"/>
              <w:textAlignment w:val="center"/>
              <w:rPr>
                <w:rFonts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用人单位以实习名义招用在校学生</w:t>
            </w:r>
          </w:p>
        </w:tc>
        <w:tc>
          <w:tcPr>
            <w:tcW w:w="4545" w:type="dxa"/>
            <w:tcBorders>
              <w:top w:val="single" w:color="000000" w:sz="4" w:space="0"/>
              <w:left w:val="single" w:color="000000" w:sz="4" w:space="0"/>
              <w:bottom w:val="single" w:color="000000" w:sz="4" w:space="0"/>
              <w:right w:val="single" w:color="000000" w:sz="4" w:space="0"/>
            </w:tcBorders>
            <w:noWrap w:val="0"/>
            <w:vAlign w:val="center"/>
          </w:tcPr>
          <w:p w14:paraId="2D77C2BC">
            <w:pPr>
              <w:keepNext w:val="0"/>
              <w:keepLines w:val="0"/>
              <w:widowControl/>
              <w:suppressLineNumbers w:val="0"/>
              <w:jc w:val="both"/>
              <w:textAlignment w:val="center"/>
              <w:rPr>
                <w:rFonts w:hint="default" w:ascii="Times New Roman" w:hAnsi="Times New Roman" w:eastAsia="仿宋_GB2312" w:cs="仿宋_GB2312"/>
                <w:b w:val="0"/>
                <w:bCs/>
                <w:i w:val="0"/>
                <w:color w:val="000000"/>
                <w:sz w:val="24"/>
                <w:szCs w:val="24"/>
                <w:u w:val="none"/>
                <w:lang w:val="en"/>
              </w:rPr>
            </w:pPr>
            <w:r>
              <w:rPr>
                <w:rFonts w:hint="eastAsia" w:ascii="Times New Roman" w:hAnsi="Times New Roman" w:eastAsia="仿宋_GB2312" w:cs="仿宋_GB2312"/>
                <w:b w:val="0"/>
                <w:bCs/>
                <w:i w:val="0"/>
                <w:color w:val="000000"/>
                <w:kern w:val="0"/>
                <w:sz w:val="24"/>
                <w:szCs w:val="24"/>
                <w:u w:val="none"/>
                <w:lang w:val="en-US" w:eastAsia="zh-CN" w:bidi="ar"/>
              </w:rPr>
              <w:t>《天津市就业促进条例》</w:t>
            </w:r>
            <w:r>
              <w:rPr>
                <w:rStyle w:val="24"/>
                <w:rFonts w:ascii="Times New Roman" w:hAnsi="Times New Roman"/>
                <w:bCs/>
                <w:lang w:val="en-US" w:eastAsia="zh-CN" w:bidi="ar"/>
              </w:rPr>
              <w:t>第二十条第（六）项，“用人单位招用劳动者不得有下列行为：（六）以实习名义招用高等院校、中等职业学校的在校学生，但学校按照教学要求组织的实习除外”。</w:t>
            </w: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16E8F6A4">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《天津市就业促进条例》</w:t>
            </w:r>
            <w:r>
              <w:rPr>
                <w:rStyle w:val="24"/>
                <w:rFonts w:ascii="Times New Roman" w:hAnsi="Times New Roman"/>
                <w:bCs/>
                <w:lang w:val="en-US" w:eastAsia="zh-CN" w:bidi="ar"/>
              </w:rPr>
              <w:t>第三十三条，“用人单位违反本条例第二十条第（六）项、第（七）项规定，以实习名义招用高等院校、中等职业学校在校学生的，或者招用无相应职业资格证书人员从事特殊工种的，由人力社保部门责令改正，并按照每招用一人处以五百元罚款”。</w:t>
            </w:r>
          </w:p>
        </w:tc>
        <w:tc>
          <w:tcPr>
            <w:tcW w:w="4305" w:type="dxa"/>
            <w:tcBorders>
              <w:top w:val="single" w:color="000000" w:sz="4" w:space="0"/>
              <w:left w:val="single" w:color="000000" w:sz="4" w:space="0"/>
              <w:bottom w:val="single" w:color="000000" w:sz="4" w:space="0"/>
              <w:right w:val="single" w:color="000000" w:sz="4" w:space="0"/>
            </w:tcBorders>
            <w:noWrap w:val="0"/>
            <w:vAlign w:val="center"/>
          </w:tcPr>
          <w:p w14:paraId="249D825F">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同时具备以下条件：</w:t>
            </w:r>
            <w:r>
              <w:rPr>
                <w:rStyle w:val="25"/>
                <w:rFonts w:eastAsia="仿宋_GB2312"/>
                <w:lang w:val="en-US" w:eastAsia="zh-CN" w:bidi="ar"/>
              </w:rPr>
              <w:br w:type="textWrapping"/>
            </w:r>
            <w:r>
              <w:rPr>
                <w:rStyle w:val="25"/>
                <w:rFonts w:hint="default" w:ascii="Times New Roman" w:hAnsi="Times New Roman" w:eastAsia="仿宋_GB2312" w:cs="Times New Roman"/>
                <w:lang w:val="en-US" w:eastAsia="zh-CN" w:bidi="ar"/>
              </w:rPr>
              <w:t>1.</w:t>
            </w:r>
            <w:r>
              <w:rPr>
                <w:rStyle w:val="24"/>
                <w:rFonts w:hint="default" w:ascii="Times New Roman" w:hAnsi="Times New Roman" w:cs="Times New Roman"/>
                <w:lang w:val="en-US" w:eastAsia="zh-CN" w:bidi="ar"/>
              </w:rPr>
              <w:t>违法行为涉及</w:t>
            </w:r>
            <w:r>
              <w:rPr>
                <w:rStyle w:val="25"/>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人以下；</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2.</w:t>
            </w:r>
            <w:r>
              <w:rPr>
                <w:rStyle w:val="24"/>
                <w:rFonts w:hint="default" w:ascii="Times New Roman" w:hAnsi="Times New Roman" w:cs="Times New Roman"/>
                <w:lang w:val="en-US" w:eastAsia="zh-CN" w:bidi="ar"/>
              </w:rPr>
              <w:t>违法行为持续时间</w:t>
            </w:r>
            <w:r>
              <w:rPr>
                <w:rStyle w:val="25"/>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个月以内，且检查之日前</w:t>
            </w:r>
            <w:r>
              <w:rPr>
                <w:rStyle w:val="25"/>
                <w:rFonts w:hint="default" w:ascii="Times New Roman" w:hAnsi="Times New Roman" w:eastAsia="仿宋_GB2312" w:cs="Times New Roman"/>
                <w:lang w:val="en-US" w:eastAsia="zh-CN" w:bidi="ar"/>
              </w:rPr>
              <w:t>12</w:t>
            </w:r>
            <w:r>
              <w:rPr>
                <w:rStyle w:val="24"/>
                <w:rFonts w:hint="default" w:ascii="Times New Roman" w:hAnsi="Times New Roman" w:cs="Times New Roman"/>
                <w:lang w:val="en-US" w:eastAsia="zh-CN" w:bidi="ar"/>
              </w:rPr>
              <w:t>个月内无相同违法行为；</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主动整改或者在责令限期改正期限内改正；</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4.</w:t>
            </w:r>
            <w:r>
              <w:rPr>
                <w:rStyle w:val="24"/>
                <w:rFonts w:hint="default" w:ascii="Times New Roman" w:hAnsi="Times New Roman" w:cs="Times New Roman"/>
                <w:lang w:val="en-US" w:eastAsia="zh-CN" w:bidi="ar"/>
              </w:rPr>
              <w:t>违法行为未对公民、法人和其它组织造成损害，未引发不良舆论、未造成突发事件等不良社会危害后果。</w:t>
            </w:r>
          </w:p>
        </w:tc>
      </w:tr>
      <w:tr w14:paraId="61057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03"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7A4937B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74029B5">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用工单位未经法定程序确定辅助性岗位</w:t>
            </w:r>
          </w:p>
        </w:tc>
        <w:tc>
          <w:tcPr>
            <w:tcW w:w="4545" w:type="dxa"/>
            <w:tcBorders>
              <w:top w:val="single" w:color="000000" w:sz="4" w:space="0"/>
              <w:left w:val="single" w:color="000000" w:sz="4" w:space="0"/>
              <w:bottom w:val="single" w:color="000000" w:sz="4" w:space="0"/>
              <w:right w:val="single" w:color="000000" w:sz="4" w:space="0"/>
            </w:tcBorders>
            <w:noWrap w:val="0"/>
            <w:vAlign w:val="center"/>
          </w:tcPr>
          <w:p w14:paraId="7FDDDAFC">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《劳务派遣暂行规定》</w:t>
            </w:r>
            <w:r>
              <w:rPr>
                <w:rStyle w:val="24"/>
                <w:rFonts w:ascii="Times New Roman" w:hAnsi="Times New Roman"/>
                <w:bCs/>
                <w:lang w:val="en-US" w:eastAsia="zh-CN" w:bidi="ar"/>
              </w:rPr>
              <w:t>第三条第三款，“用工单位决定使用被派遣劳动者的辅助性岗位，应当经职工代表大会或者全体职工讨论，提出方案和意见，与工会或者职工代表平等协商确定，并在用工单位内公示”。</w:t>
            </w: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2860E2B6">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《劳务派遣暂行规定》</w:t>
            </w:r>
            <w:r>
              <w:rPr>
                <w:rStyle w:val="24"/>
                <w:rFonts w:ascii="Times New Roman" w:hAnsi="Times New Roman"/>
                <w:bCs/>
                <w:lang w:val="en-US" w:eastAsia="zh-CN" w:bidi="ar"/>
              </w:rPr>
              <w:t>第二十二条，“用人单位违反本规定第三条第三款规定的，由人力资源社会保障行政部门责令改正，给予警告；给被派遣劳动者造成损害的，依法承担赔偿责任”。</w:t>
            </w:r>
          </w:p>
        </w:tc>
        <w:tc>
          <w:tcPr>
            <w:tcW w:w="4305" w:type="dxa"/>
            <w:tcBorders>
              <w:top w:val="single" w:color="000000" w:sz="4" w:space="0"/>
              <w:left w:val="single" w:color="000000" w:sz="4" w:space="0"/>
              <w:bottom w:val="single" w:color="000000" w:sz="4" w:space="0"/>
              <w:right w:val="single" w:color="000000" w:sz="4" w:space="0"/>
            </w:tcBorders>
            <w:noWrap w:val="0"/>
            <w:vAlign w:val="center"/>
          </w:tcPr>
          <w:p w14:paraId="11E34229">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同时具备以下条件：</w:t>
            </w:r>
            <w:r>
              <w:rPr>
                <w:rStyle w:val="25"/>
                <w:rFonts w:eastAsia="仿宋_GB2312"/>
                <w:lang w:val="en-US" w:eastAsia="zh-CN" w:bidi="ar"/>
              </w:rPr>
              <w:br w:type="textWrapping"/>
            </w:r>
            <w:r>
              <w:rPr>
                <w:rStyle w:val="25"/>
                <w:rFonts w:hint="default" w:ascii="Times New Roman" w:hAnsi="Times New Roman" w:eastAsia="仿宋_GB2312" w:cs="Times New Roman"/>
                <w:lang w:val="en-US" w:eastAsia="zh-CN" w:bidi="ar"/>
              </w:rPr>
              <w:t>1.</w:t>
            </w:r>
            <w:r>
              <w:rPr>
                <w:rStyle w:val="24"/>
                <w:rFonts w:hint="default" w:ascii="Times New Roman" w:hAnsi="Times New Roman" w:cs="Times New Roman"/>
                <w:lang w:val="en-US" w:eastAsia="zh-CN" w:bidi="ar"/>
              </w:rPr>
              <w:t>初次违法；</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2.</w:t>
            </w:r>
            <w:r>
              <w:rPr>
                <w:rStyle w:val="24"/>
                <w:rFonts w:hint="default" w:ascii="Times New Roman" w:hAnsi="Times New Roman" w:cs="Times New Roman"/>
                <w:lang w:val="en-US" w:eastAsia="zh-CN" w:bidi="ar"/>
              </w:rPr>
              <w:t>主动整改或者在责令限期改正期限内改正；</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违法行为未对公民、法人和其它组织造成损害，未引发不良舆论、未造成突发事件等不良社会危害后果。</w:t>
            </w:r>
          </w:p>
        </w:tc>
      </w:tr>
      <w:tr w14:paraId="2C4C8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033C5CE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51A324C">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用人单位违规将乙肝病毒血清学指标作为招用人员体检标准</w:t>
            </w:r>
          </w:p>
        </w:tc>
        <w:tc>
          <w:tcPr>
            <w:tcW w:w="4545" w:type="dxa"/>
            <w:tcBorders>
              <w:top w:val="single" w:color="000000" w:sz="4" w:space="0"/>
              <w:left w:val="single" w:color="000000" w:sz="4" w:space="0"/>
              <w:bottom w:val="single" w:color="000000" w:sz="4" w:space="0"/>
              <w:right w:val="single" w:color="000000" w:sz="4" w:space="0"/>
            </w:tcBorders>
            <w:noWrap w:val="0"/>
            <w:vAlign w:val="center"/>
          </w:tcPr>
          <w:p w14:paraId="5FA6DA7A">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《就业服务与就业管理规定》</w:t>
            </w:r>
            <w:r>
              <w:rPr>
                <w:rStyle w:val="24"/>
                <w:rFonts w:ascii="Times New Roman" w:hAnsi="Times New Roman"/>
                <w:bCs/>
                <w:lang w:val="en-US" w:eastAsia="zh-CN" w:bidi="ar"/>
              </w:rPr>
              <w:t>第十九条第二款，“用人单位招用人员，除国家法律、行政法规和国务院卫生行政部门规定禁止乙肝病原携带者从事的工作外，不得强行将乙肝病毒血清学指标作为体检标准”。</w:t>
            </w: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2C5CDFF4">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《就业服务与就业管理规定》</w:t>
            </w:r>
            <w:r>
              <w:rPr>
                <w:rStyle w:val="24"/>
                <w:rFonts w:ascii="Times New Roman" w:hAnsi="Times New Roman"/>
                <w:bCs/>
                <w:lang w:val="en-US" w:eastAsia="zh-CN" w:bidi="ar"/>
              </w:rPr>
              <w:t>第六十八条，“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一千元以下的罚款；对当事人造成损害的，应当承担赔偿责任”。</w:t>
            </w:r>
          </w:p>
        </w:tc>
        <w:tc>
          <w:tcPr>
            <w:tcW w:w="4305" w:type="dxa"/>
            <w:tcBorders>
              <w:top w:val="single" w:color="000000" w:sz="4" w:space="0"/>
              <w:left w:val="single" w:color="000000" w:sz="4" w:space="0"/>
              <w:bottom w:val="single" w:color="000000" w:sz="4" w:space="0"/>
              <w:right w:val="single" w:color="000000" w:sz="4" w:space="0"/>
            </w:tcBorders>
            <w:noWrap w:val="0"/>
            <w:vAlign w:val="center"/>
          </w:tcPr>
          <w:p w14:paraId="6D9581B7">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同时具备以下条件：</w:t>
            </w:r>
            <w:r>
              <w:rPr>
                <w:rStyle w:val="25"/>
                <w:rFonts w:eastAsia="仿宋_GB2312"/>
                <w:lang w:val="en-US" w:eastAsia="zh-CN" w:bidi="ar"/>
              </w:rPr>
              <w:br w:type="textWrapping"/>
            </w:r>
            <w:r>
              <w:rPr>
                <w:rStyle w:val="25"/>
                <w:rFonts w:hint="default" w:ascii="Times New Roman" w:hAnsi="Times New Roman" w:eastAsia="仿宋_GB2312" w:cs="Times New Roman"/>
                <w:lang w:val="en-US" w:eastAsia="zh-CN" w:bidi="ar"/>
              </w:rPr>
              <w:t>1.</w:t>
            </w:r>
            <w:r>
              <w:rPr>
                <w:rStyle w:val="24"/>
                <w:rFonts w:hint="default" w:ascii="Times New Roman" w:hAnsi="Times New Roman" w:cs="Times New Roman"/>
                <w:lang w:val="en-US" w:eastAsia="zh-CN" w:bidi="ar"/>
              </w:rPr>
              <w:t>违法行为涉及人数不足</w:t>
            </w:r>
            <w:r>
              <w:rPr>
                <w:rStyle w:val="25"/>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人；</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2.</w:t>
            </w:r>
            <w:r>
              <w:rPr>
                <w:rStyle w:val="24"/>
                <w:rFonts w:hint="default" w:ascii="Times New Roman" w:hAnsi="Times New Roman" w:cs="Times New Roman"/>
                <w:lang w:val="en-US" w:eastAsia="zh-CN" w:bidi="ar"/>
              </w:rPr>
              <w:t>主动整改或者在责令限期改正期限内改正；</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检查之日前</w:t>
            </w:r>
            <w:r>
              <w:rPr>
                <w:rStyle w:val="25"/>
                <w:rFonts w:hint="default" w:ascii="Times New Roman" w:hAnsi="Times New Roman" w:eastAsia="仿宋_GB2312" w:cs="Times New Roman"/>
                <w:lang w:val="en-US" w:eastAsia="zh-CN" w:bidi="ar"/>
              </w:rPr>
              <w:t>12</w:t>
            </w:r>
            <w:r>
              <w:rPr>
                <w:rStyle w:val="24"/>
                <w:rFonts w:hint="default" w:ascii="Times New Roman" w:hAnsi="Times New Roman" w:cs="Times New Roman"/>
                <w:lang w:val="en-US" w:eastAsia="zh-CN" w:bidi="ar"/>
              </w:rPr>
              <w:t>个月内无相同违法行为；</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4.</w:t>
            </w:r>
            <w:r>
              <w:rPr>
                <w:rStyle w:val="24"/>
                <w:rFonts w:hint="default" w:ascii="Times New Roman" w:hAnsi="Times New Roman" w:cs="Times New Roman"/>
                <w:lang w:val="en-US" w:eastAsia="zh-CN" w:bidi="ar"/>
              </w:rPr>
              <w:t>违法行为未影响劳动者就业，未引发不良舆论、未造成突发事件等不良社会危害后果。</w:t>
            </w:r>
          </w:p>
        </w:tc>
      </w:tr>
      <w:tr w14:paraId="407F7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22"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3AEDB1D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48AA180">
            <w:pPr>
              <w:keepNext w:val="0"/>
              <w:keepLines w:val="0"/>
              <w:widowControl/>
              <w:suppressLineNumbers w:val="0"/>
              <w:jc w:val="both"/>
              <w:textAlignment w:val="center"/>
              <w:rPr>
                <w:rFonts w:hint="eastAsia" w:ascii="Times New Roman" w:hAnsi="Times New Roman" w:eastAsia="仿宋_GB2312" w:cs="仿宋_GB2312"/>
                <w:b w:val="0"/>
                <w:bCs/>
                <w:i w:val="0"/>
                <w:color w:val="auto"/>
                <w:kern w:val="0"/>
                <w:sz w:val="24"/>
                <w:szCs w:val="24"/>
                <w:u w:val="none"/>
                <w:lang w:val="en-US" w:eastAsia="zh-CN" w:bidi="ar"/>
              </w:rPr>
            </w:pPr>
            <w:r>
              <w:rPr>
                <w:rFonts w:hint="eastAsia" w:ascii="Times New Roman" w:hAnsi="Times New Roman" w:eastAsia="仿宋_GB2312" w:cs="仿宋_GB2312"/>
                <w:b w:val="0"/>
                <w:bCs/>
                <w:i w:val="0"/>
                <w:color w:val="auto"/>
                <w:kern w:val="0"/>
                <w:sz w:val="24"/>
                <w:szCs w:val="24"/>
                <w:u w:val="none"/>
                <w:lang w:val="en-US" w:eastAsia="zh-CN" w:bidi="ar"/>
              </w:rPr>
              <w:t>职业中介机构、经营性人力资源服务机构违法向劳动者收取押金</w:t>
            </w:r>
          </w:p>
          <w:p w14:paraId="211B16AC">
            <w:pPr>
              <w:keepNext w:val="0"/>
              <w:keepLines w:val="0"/>
              <w:widowControl/>
              <w:suppressLineNumbers w:val="0"/>
              <w:jc w:val="both"/>
              <w:textAlignment w:val="center"/>
              <w:rPr>
                <w:rFonts w:hint="eastAsia" w:ascii="Times New Roman" w:hAnsi="Times New Roman" w:eastAsia="仿宋_GB2312" w:cs="仿宋_GB2312"/>
                <w:b w:val="0"/>
                <w:bCs/>
                <w:i w:val="0"/>
                <w:color w:val="auto"/>
                <w:kern w:val="0"/>
                <w:sz w:val="24"/>
                <w:szCs w:val="24"/>
                <w:u w:val="none"/>
                <w:lang w:val="en-US" w:eastAsia="zh-CN" w:bidi="ar"/>
              </w:rPr>
            </w:pPr>
          </w:p>
        </w:tc>
        <w:tc>
          <w:tcPr>
            <w:tcW w:w="4545" w:type="dxa"/>
            <w:tcBorders>
              <w:top w:val="single" w:color="000000" w:sz="4" w:space="0"/>
              <w:left w:val="single" w:color="000000" w:sz="4" w:space="0"/>
              <w:bottom w:val="single" w:color="000000" w:sz="4" w:space="0"/>
              <w:right w:val="single" w:color="000000" w:sz="4" w:space="0"/>
            </w:tcBorders>
            <w:noWrap w:val="0"/>
            <w:vAlign w:val="center"/>
          </w:tcPr>
          <w:p w14:paraId="2C6A4C31">
            <w:pPr>
              <w:keepNext w:val="0"/>
              <w:keepLines w:val="0"/>
              <w:widowControl/>
              <w:suppressLineNumbers w:val="0"/>
              <w:jc w:val="both"/>
              <w:textAlignment w:val="center"/>
              <w:rPr>
                <w:rStyle w:val="25"/>
                <w:rFonts w:eastAsia="仿宋_GB2312"/>
                <w:b w:val="0"/>
                <w:bCs/>
                <w:color w:val="auto"/>
                <w:lang w:val="en-US" w:eastAsia="zh-CN" w:bidi="ar"/>
              </w:rPr>
            </w:pPr>
            <w:r>
              <w:rPr>
                <w:rFonts w:hint="eastAsia" w:ascii="Times New Roman" w:hAnsi="Times New Roman" w:eastAsia="仿宋_GB2312" w:cs="仿宋_GB2312"/>
                <w:b w:val="0"/>
                <w:bCs/>
                <w:i w:val="0"/>
                <w:color w:val="auto"/>
                <w:kern w:val="0"/>
                <w:sz w:val="24"/>
                <w:szCs w:val="24"/>
                <w:u w:val="none"/>
                <w:lang w:val="en-US" w:eastAsia="zh-CN" w:bidi="ar"/>
              </w:rPr>
              <w:t>1.《中华人民共和国就业促进法》</w:t>
            </w:r>
            <w:r>
              <w:rPr>
                <w:rStyle w:val="25"/>
                <w:rFonts w:eastAsia="仿宋_GB2312"/>
                <w:bCs/>
                <w:color w:val="auto"/>
                <w:lang w:val="en-US" w:eastAsia="zh-CN" w:bidi="ar"/>
              </w:rPr>
              <w:t xml:space="preserve"> </w:t>
            </w:r>
            <w:r>
              <w:rPr>
                <w:rStyle w:val="24"/>
                <w:rFonts w:ascii="Times New Roman" w:hAnsi="Times New Roman"/>
                <w:bCs/>
                <w:color w:val="auto"/>
                <w:lang w:val="en-US" w:eastAsia="zh-CN" w:bidi="ar"/>
              </w:rPr>
              <w:t>第四十一条第（四）项，“职业中介机构不得有下列行为：（四）扣押劳动者的居民身份证和其他证件，或者向劳动者收取押金”；</w:t>
            </w:r>
            <w:r>
              <w:rPr>
                <w:rStyle w:val="25"/>
                <w:rFonts w:eastAsia="仿宋_GB2312"/>
                <w:bCs/>
                <w:color w:val="auto"/>
                <w:lang w:val="en-US" w:eastAsia="zh-CN" w:bidi="ar"/>
              </w:rPr>
              <w:br w:type="textWrapping"/>
            </w:r>
            <w:r>
              <w:rPr>
                <w:rStyle w:val="25"/>
                <w:rFonts w:hint="eastAsia" w:eastAsia="仿宋_GB2312"/>
                <w:bCs/>
                <w:color w:val="auto"/>
                <w:lang w:val="en-US" w:eastAsia="zh-CN" w:bidi="ar"/>
              </w:rPr>
              <w:t>2.</w:t>
            </w:r>
            <w:r>
              <w:rPr>
                <w:rFonts w:hint="eastAsia" w:ascii="Times New Roman" w:hAnsi="Times New Roman" w:eastAsia="仿宋_GB2312" w:cs="仿宋_GB2312"/>
                <w:b w:val="0"/>
                <w:bCs/>
                <w:i w:val="0"/>
                <w:color w:val="auto"/>
                <w:kern w:val="0"/>
                <w:sz w:val="24"/>
                <w:szCs w:val="24"/>
                <w:u w:val="none"/>
                <w:lang w:val="en-US" w:eastAsia="zh-CN" w:bidi="ar"/>
              </w:rPr>
              <w:t>《就业服务与就业管理规定》第五十八条第（八）项，“禁止职业中介机构有下列行为：（八）扣押劳动者的居民身份证和其他证件，或者向劳动者收取押金”；</w:t>
            </w:r>
          </w:p>
          <w:p w14:paraId="3CC2C11D">
            <w:pPr>
              <w:keepNext w:val="0"/>
              <w:keepLines w:val="0"/>
              <w:widowControl/>
              <w:suppressLineNumbers w:val="0"/>
              <w:jc w:val="both"/>
              <w:textAlignment w:val="center"/>
              <w:rPr>
                <w:rFonts w:hint="eastAsia" w:ascii="Times New Roman" w:hAnsi="Times New Roman" w:eastAsia="仿宋_GB2312" w:cs="仿宋_GB2312"/>
                <w:b w:val="0"/>
                <w:bCs/>
                <w:i w:val="0"/>
                <w:color w:val="auto"/>
                <w:sz w:val="24"/>
                <w:szCs w:val="24"/>
                <w:u w:val="none"/>
              </w:rPr>
            </w:pPr>
            <w:r>
              <w:rPr>
                <w:rStyle w:val="26"/>
                <w:rFonts w:hint="eastAsia" w:ascii="Times New Roman" w:hAnsi="Times New Roman"/>
                <w:b w:val="0"/>
                <w:bCs/>
                <w:color w:val="auto"/>
                <w:lang w:val="en-US" w:eastAsia="zh-CN" w:bidi="ar"/>
              </w:rPr>
              <w:t>3.</w:t>
            </w:r>
            <w:r>
              <w:rPr>
                <w:rStyle w:val="26"/>
                <w:rFonts w:ascii="Times New Roman" w:hAnsi="Times New Roman"/>
                <w:b w:val="0"/>
                <w:bCs/>
                <w:color w:val="auto"/>
                <w:lang w:val="en-US" w:eastAsia="zh-CN" w:bidi="ar"/>
              </w:rPr>
              <w:t>《网络招聘服务管理规定》</w:t>
            </w:r>
            <w:r>
              <w:rPr>
                <w:rStyle w:val="24"/>
                <w:rFonts w:ascii="Times New Roman" w:hAnsi="Times New Roman"/>
                <w:bCs/>
                <w:color w:val="auto"/>
                <w:lang w:val="en-US" w:eastAsia="zh-CN" w:bidi="ar"/>
              </w:rPr>
              <w:t>第十九条第二款，“从事网络招聘服务的经营性人力资源服务机构，不得向劳动者收取押金，应当明示其服务项目、收费标准等事项”；</w:t>
            </w:r>
            <w:r>
              <w:rPr>
                <w:rStyle w:val="25"/>
                <w:rFonts w:eastAsia="仿宋_GB2312"/>
                <w:bCs/>
                <w:color w:val="auto"/>
                <w:lang w:val="en-US" w:eastAsia="zh-CN" w:bidi="ar"/>
              </w:rPr>
              <w:br w:type="textWrapping"/>
            </w:r>
            <w:r>
              <w:rPr>
                <w:rStyle w:val="25"/>
                <w:rFonts w:hint="eastAsia" w:eastAsia="仿宋_GB2312"/>
                <w:bCs/>
                <w:color w:val="auto"/>
                <w:lang w:val="en-US" w:eastAsia="zh-CN" w:bidi="ar"/>
              </w:rPr>
              <w:t>4.</w:t>
            </w:r>
            <w:r>
              <w:rPr>
                <w:rStyle w:val="26"/>
                <w:rFonts w:ascii="Times New Roman" w:hAnsi="Times New Roman"/>
                <w:b w:val="0"/>
                <w:bCs/>
                <w:color w:val="auto"/>
                <w:lang w:val="en-US" w:eastAsia="zh-CN" w:bidi="ar"/>
              </w:rPr>
              <w:t>《人力资源服务机构管理规定》</w:t>
            </w:r>
            <w:r>
              <w:rPr>
                <w:rStyle w:val="24"/>
                <w:rFonts w:ascii="Times New Roman" w:hAnsi="Times New Roman"/>
                <w:bCs/>
                <w:color w:val="auto"/>
                <w:lang w:val="en-US" w:eastAsia="zh-CN" w:bidi="ar"/>
              </w:rPr>
              <w:t>第二十七条第二款，“经营性人力资源服务机构不得向个人收取押金，或者以担保等名义变相收取押金”。</w:t>
            </w: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2A8504B7">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《中华人民共和国就业促进法》</w:t>
            </w:r>
            <w:r>
              <w:rPr>
                <w:rStyle w:val="24"/>
                <w:rFonts w:ascii="Times New Roman" w:hAnsi="Times New Roman"/>
                <w:bCs/>
                <w:lang w:val="en-US" w:eastAsia="zh-CN" w:bidi="ar"/>
              </w:rPr>
              <w:t>第六十六条第二款，“违反本法规定，职业中介机构向劳动者收取押金的，由劳动行政部门责令限期退还劳动者，并以每人五百元以上二千元以下的标准处以罚款”。</w:t>
            </w:r>
          </w:p>
        </w:tc>
        <w:tc>
          <w:tcPr>
            <w:tcW w:w="4305" w:type="dxa"/>
            <w:tcBorders>
              <w:top w:val="single" w:color="000000" w:sz="4" w:space="0"/>
              <w:left w:val="single" w:color="000000" w:sz="4" w:space="0"/>
              <w:bottom w:val="single" w:color="000000" w:sz="4" w:space="0"/>
              <w:right w:val="single" w:color="000000" w:sz="4" w:space="0"/>
            </w:tcBorders>
            <w:noWrap w:val="0"/>
            <w:vAlign w:val="center"/>
          </w:tcPr>
          <w:p w14:paraId="31A5EF7B">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同时具备以下条件：</w:t>
            </w:r>
            <w:r>
              <w:rPr>
                <w:rStyle w:val="27"/>
                <w:rFonts w:eastAsia="仿宋_GB2312"/>
                <w:lang w:val="en-US" w:eastAsia="zh-CN" w:bidi="ar"/>
              </w:rPr>
              <w:br w:type="textWrapping"/>
            </w:r>
            <w:r>
              <w:rPr>
                <w:rStyle w:val="27"/>
                <w:rFonts w:hint="default" w:ascii="Times New Roman" w:hAnsi="Times New Roman" w:eastAsia="仿宋_GB2312" w:cs="Times New Roman"/>
                <w:lang w:val="en-US" w:eastAsia="zh-CN" w:bidi="ar"/>
              </w:rPr>
              <w:t>1.</w:t>
            </w:r>
            <w:r>
              <w:rPr>
                <w:rStyle w:val="24"/>
                <w:rFonts w:hint="default" w:ascii="Times New Roman" w:hAnsi="Times New Roman" w:cs="Times New Roman"/>
                <w:lang w:val="en-US" w:eastAsia="zh-CN" w:bidi="ar"/>
              </w:rPr>
              <w:t>违法行为涉及人员不足</w:t>
            </w:r>
            <w:r>
              <w:rPr>
                <w:rStyle w:val="27"/>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人且涉案总金额不足</w:t>
            </w:r>
            <w:r>
              <w:rPr>
                <w:rStyle w:val="27"/>
                <w:rFonts w:hint="default" w:ascii="Times New Roman" w:hAnsi="Times New Roman" w:eastAsia="仿宋_GB2312" w:cs="Times New Roman"/>
                <w:lang w:val="en-US" w:eastAsia="zh-CN" w:bidi="ar"/>
              </w:rPr>
              <w:t xml:space="preserve"> 500 </w:t>
            </w:r>
            <w:r>
              <w:rPr>
                <w:rStyle w:val="24"/>
                <w:rFonts w:hint="default" w:ascii="Times New Roman" w:hAnsi="Times New Roman" w:cs="Times New Roman"/>
                <w:lang w:val="en-US" w:eastAsia="zh-CN" w:bidi="ar"/>
              </w:rPr>
              <w:t>元；</w:t>
            </w:r>
            <w:r>
              <w:rPr>
                <w:rStyle w:val="27"/>
                <w:rFonts w:hint="default" w:ascii="Times New Roman" w:hAnsi="Times New Roman" w:eastAsia="仿宋_GB2312" w:cs="Times New Roman"/>
                <w:lang w:val="en-US" w:eastAsia="zh-CN" w:bidi="ar"/>
              </w:rPr>
              <w:br w:type="textWrapping"/>
            </w:r>
            <w:r>
              <w:rPr>
                <w:rStyle w:val="27"/>
                <w:rFonts w:hint="default" w:ascii="Times New Roman" w:hAnsi="Times New Roman" w:eastAsia="仿宋_GB2312" w:cs="Times New Roman"/>
                <w:lang w:val="en-US" w:eastAsia="zh-CN" w:bidi="ar"/>
              </w:rPr>
              <w:t>2.</w:t>
            </w:r>
            <w:r>
              <w:rPr>
                <w:rStyle w:val="24"/>
                <w:rFonts w:hint="default" w:ascii="Times New Roman" w:hAnsi="Times New Roman" w:cs="Times New Roman"/>
                <w:lang w:val="en-US" w:eastAsia="zh-CN" w:bidi="ar"/>
              </w:rPr>
              <w:t>主动整改或者在责令限期改正期限内改正；</w:t>
            </w:r>
            <w:r>
              <w:rPr>
                <w:rStyle w:val="27"/>
                <w:rFonts w:hint="default" w:ascii="Times New Roman" w:hAnsi="Times New Roman" w:eastAsia="仿宋_GB2312" w:cs="Times New Roman"/>
                <w:lang w:val="en-US" w:eastAsia="zh-CN" w:bidi="ar"/>
              </w:rPr>
              <w:br w:type="textWrapping"/>
            </w:r>
            <w:r>
              <w:rPr>
                <w:rStyle w:val="27"/>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检查之日前</w:t>
            </w:r>
            <w:r>
              <w:rPr>
                <w:rStyle w:val="27"/>
                <w:rFonts w:hint="default" w:ascii="Times New Roman" w:hAnsi="Times New Roman" w:eastAsia="仿宋_GB2312" w:cs="Times New Roman"/>
                <w:lang w:val="en-US" w:eastAsia="zh-CN" w:bidi="ar"/>
              </w:rPr>
              <w:t>12</w:t>
            </w:r>
            <w:r>
              <w:rPr>
                <w:rStyle w:val="24"/>
                <w:rFonts w:hint="default" w:ascii="Times New Roman" w:hAnsi="Times New Roman" w:cs="Times New Roman"/>
                <w:lang w:val="en-US" w:eastAsia="zh-CN" w:bidi="ar"/>
              </w:rPr>
              <w:t>个月内无相同违法行为；</w:t>
            </w:r>
            <w:r>
              <w:rPr>
                <w:rStyle w:val="27"/>
                <w:rFonts w:hint="default" w:ascii="Times New Roman" w:hAnsi="Times New Roman" w:eastAsia="仿宋_GB2312" w:cs="Times New Roman"/>
                <w:lang w:val="en-US" w:eastAsia="zh-CN" w:bidi="ar"/>
              </w:rPr>
              <w:br w:type="textWrapping"/>
            </w:r>
            <w:r>
              <w:rPr>
                <w:rStyle w:val="27"/>
                <w:rFonts w:hint="default" w:ascii="Times New Roman" w:hAnsi="Times New Roman" w:eastAsia="仿宋_GB2312" w:cs="Times New Roman"/>
                <w:lang w:val="en-US" w:eastAsia="zh-CN" w:bidi="ar"/>
              </w:rPr>
              <w:t>4.</w:t>
            </w:r>
            <w:r>
              <w:rPr>
                <w:rStyle w:val="24"/>
                <w:rFonts w:hint="default" w:ascii="Times New Roman" w:hAnsi="Times New Roman" w:cs="Times New Roman"/>
                <w:lang w:val="en-US" w:eastAsia="zh-CN" w:bidi="ar"/>
              </w:rPr>
              <w:t>违法行为未造成劳动者财产损失，未引发不良舆论、未造成突发事件等不良社会危害后果。</w:t>
            </w:r>
          </w:p>
        </w:tc>
      </w:tr>
      <w:tr w14:paraId="0D2B5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37"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1C9E95E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73911A3">
            <w:pPr>
              <w:keepNext w:val="0"/>
              <w:keepLines w:val="0"/>
              <w:widowControl/>
              <w:suppressLineNumbers w:val="0"/>
              <w:jc w:val="both"/>
              <w:textAlignment w:val="center"/>
              <w:rPr>
                <w:rFonts w:hint="eastAsia" w:ascii="Times New Roman" w:hAnsi="Times New Roman" w:eastAsia="仿宋_GB2312" w:cs="仿宋_GB2312"/>
                <w:b w:val="0"/>
                <w:bCs/>
                <w:i w:val="0"/>
                <w:color w:val="000000"/>
                <w:kern w:val="0"/>
                <w:sz w:val="24"/>
                <w:szCs w:val="24"/>
                <w:u w:val="none"/>
                <w:lang w:val="en-US" w:eastAsia="zh-CN" w:bidi="ar"/>
              </w:rPr>
            </w:pPr>
            <w:r>
              <w:rPr>
                <w:rFonts w:hint="eastAsia" w:ascii="Times New Roman" w:hAnsi="Times New Roman" w:eastAsia="仿宋_GB2312" w:cs="仿宋_GB2312"/>
                <w:b w:val="0"/>
                <w:bCs/>
                <w:i w:val="0"/>
                <w:color w:val="000000"/>
                <w:kern w:val="0"/>
                <w:sz w:val="24"/>
                <w:szCs w:val="24"/>
                <w:u w:val="none"/>
                <w:lang w:val="en-US" w:eastAsia="zh-CN" w:bidi="ar"/>
              </w:rPr>
              <w:t>职业中介机构在职业中介服务不成功后未向劳动者退还所收取的中介服务费</w:t>
            </w:r>
          </w:p>
        </w:tc>
        <w:tc>
          <w:tcPr>
            <w:tcW w:w="4545" w:type="dxa"/>
            <w:tcBorders>
              <w:top w:val="single" w:color="000000" w:sz="4" w:space="0"/>
              <w:left w:val="single" w:color="000000" w:sz="4" w:space="0"/>
              <w:bottom w:val="single" w:color="000000" w:sz="4" w:space="0"/>
              <w:right w:val="single" w:color="000000" w:sz="4" w:space="0"/>
            </w:tcBorders>
            <w:noWrap w:val="0"/>
            <w:vAlign w:val="center"/>
          </w:tcPr>
          <w:p w14:paraId="131290E6">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《就业服务与就业管理规定》</w:t>
            </w:r>
            <w:r>
              <w:rPr>
                <w:rStyle w:val="24"/>
                <w:rFonts w:ascii="Times New Roman" w:hAnsi="Times New Roman"/>
                <w:bCs/>
                <w:lang w:val="en-US" w:eastAsia="zh-CN" w:bidi="ar"/>
              </w:rPr>
              <w:t>第五十五条，“职业中介机构提供职业中介服务不成功的，应当退还向劳动者收取的中介服务费”。</w:t>
            </w: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663A7E69">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《就业服务与就业管理规定》</w:t>
            </w:r>
            <w:r>
              <w:rPr>
                <w:rStyle w:val="24"/>
                <w:rFonts w:ascii="Times New Roman" w:hAnsi="Times New Roman"/>
                <w:bCs/>
                <w:lang w:val="en-US" w:eastAsia="zh-CN" w:bidi="ar"/>
              </w:rPr>
              <w:t>第七十三条，“职业中介机构违反本规定第五十五条规定，在职业中介服务不成功后未向劳动者退还所收取的中介服务费的，由劳动保障行政部门责令改正，并可处以一千元以下的罚款”。</w:t>
            </w:r>
          </w:p>
        </w:tc>
        <w:tc>
          <w:tcPr>
            <w:tcW w:w="4305" w:type="dxa"/>
            <w:tcBorders>
              <w:top w:val="single" w:color="000000" w:sz="4" w:space="0"/>
              <w:left w:val="single" w:color="000000" w:sz="4" w:space="0"/>
              <w:bottom w:val="single" w:color="000000" w:sz="4" w:space="0"/>
              <w:right w:val="single" w:color="000000" w:sz="4" w:space="0"/>
            </w:tcBorders>
            <w:noWrap w:val="0"/>
            <w:vAlign w:val="center"/>
          </w:tcPr>
          <w:p w14:paraId="6A36E32E">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同时具备以下条件：</w:t>
            </w:r>
            <w:r>
              <w:rPr>
                <w:rStyle w:val="27"/>
                <w:rFonts w:eastAsia="仿宋_GB2312"/>
                <w:lang w:val="en-US" w:eastAsia="zh-CN" w:bidi="ar"/>
              </w:rPr>
              <w:br w:type="textWrapping"/>
            </w:r>
            <w:r>
              <w:rPr>
                <w:rStyle w:val="27"/>
                <w:rFonts w:hint="default" w:ascii="Times New Roman" w:hAnsi="Times New Roman" w:eastAsia="仿宋_GB2312" w:cs="Times New Roman"/>
                <w:lang w:val="en-US" w:eastAsia="zh-CN" w:bidi="ar"/>
              </w:rPr>
              <w:t>1.</w:t>
            </w:r>
            <w:r>
              <w:rPr>
                <w:rStyle w:val="24"/>
                <w:rFonts w:hint="default" w:ascii="Times New Roman" w:hAnsi="Times New Roman" w:cs="Times New Roman"/>
                <w:lang w:val="en-US" w:eastAsia="zh-CN" w:bidi="ar"/>
              </w:rPr>
              <w:t>违法行为涉及人员不足</w:t>
            </w:r>
            <w:r>
              <w:rPr>
                <w:rStyle w:val="27"/>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人且涉案总金额不足</w:t>
            </w:r>
            <w:r>
              <w:rPr>
                <w:rStyle w:val="27"/>
                <w:rFonts w:hint="default" w:ascii="Times New Roman" w:hAnsi="Times New Roman" w:eastAsia="仿宋_GB2312" w:cs="Times New Roman"/>
                <w:lang w:val="en-US" w:eastAsia="zh-CN" w:bidi="ar"/>
              </w:rPr>
              <w:t xml:space="preserve"> 500 </w:t>
            </w:r>
            <w:r>
              <w:rPr>
                <w:rStyle w:val="24"/>
                <w:rFonts w:hint="default" w:ascii="Times New Roman" w:hAnsi="Times New Roman" w:cs="Times New Roman"/>
                <w:lang w:val="en-US" w:eastAsia="zh-CN" w:bidi="ar"/>
              </w:rPr>
              <w:t>元；</w:t>
            </w:r>
            <w:r>
              <w:rPr>
                <w:rStyle w:val="27"/>
                <w:rFonts w:hint="default" w:ascii="Times New Roman" w:hAnsi="Times New Roman" w:eastAsia="仿宋_GB2312" w:cs="Times New Roman"/>
                <w:lang w:val="en-US" w:eastAsia="zh-CN" w:bidi="ar"/>
              </w:rPr>
              <w:br w:type="textWrapping"/>
            </w:r>
            <w:r>
              <w:rPr>
                <w:rStyle w:val="27"/>
                <w:rFonts w:hint="default" w:ascii="Times New Roman" w:hAnsi="Times New Roman" w:eastAsia="仿宋_GB2312" w:cs="Times New Roman"/>
                <w:lang w:val="en-US" w:eastAsia="zh-CN" w:bidi="ar"/>
              </w:rPr>
              <w:t>2.</w:t>
            </w:r>
            <w:r>
              <w:rPr>
                <w:rStyle w:val="24"/>
                <w:rFonts w:hint="default" w:ascii="Times New Roman" w:hAnsi="Times New Roman" w:cs="Times New Roman"/>
                <w:lang w:val="en-US" w:eastAsia="zh-CN" w:bidi="ar"/>
              </w:rPr>
              <w:t>主动整改或者在责令限期改正期限内改正；</w:t>
            </w:r>
            <w:r>
              <w:rPr>
                <w:rStyle w:val="27"/>
                <w:rFonts w:hint="default" w:ascii="Times New Roman" w:hAnsi="Times New Roman" w:eastAsia="仿宋_GB2312" w:cs="Times New Roman"/>
                <w:lang w:val="en-US" w:eastAsia="zh-CN" w:bidi="ar"/>
              </w:rPr>
              <w:br w:type="textWrapping"/>
            </w:r>
            <w:r>
              <w:rPr>
                <w:rStyle w:val="27"/>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检查之日前</w:t>
            </w:r>
            <w:r>
              <w:rPr>
                <w:rStyle w:val="27"/>
                <w:rFonts w:hint="default" w:ascii="Times New Roman" w:hAnsi="Times New Roman" w:eastAsia="仿宋_GB2312" w:cs="Times New Roman"/>
                <w:lang w:val="en-US" w:eastAsia="zh-CN" w:bidi="ar"/>
              </w:rPr>
              <w:t>12</w:t>
            </w:r>
            <w:r>
              <w:rPr>
                <w:rStyle w:val="24"/>
                <w:rFonts w:hint="default" w:ascii="Times New Roman" w:hAnsi="Times New Roman" w:cs="Times New Roman"/>
                <w:lang w:val="en-US" w:eastAsia="zh-CN" w:bidi="ar"/>
              </w:rPr>
              <w:t>个月内无相同违法行为；</w:t>
            </w:r>
            <w:r>
              <w:rPr>
                <w:rStyle w:val="27"/>
                <w:rFonts w:hint="default" w:ascii="Times New Roman" w:hAnsi="Times New Roman" w:eastAsia="仿宋_GB2312" w:cs="Times New Roman"/>
                <w:lang w:val="en-US" w:eastAsia="zh-CN" w:bidi="ar"/>
              </w:rPr>
              <w:br w:type="textWrapping"/>
            </w:r>
            <w:r>
              <w:rPr>
                <w:rStyle w:val="27"/>
                <w:rFonts w:hint="default" w:ascii="Times New Roman" w:hAnsi="Times New Roman" w:eastAsia="仿宋_GB2312" w:cs="Times New Roman"/>
                <w:lang w:val="en-US" w:eastAsia="zh-CN" w:bidi="ar"/>
              </w:rPr>
              <w:t>4.</w:t>
            </w:r>
            <w:r>
              <w:rPr>
                <w:rStyle w:val="24"/>
                <w:rFonts w:hint="default" w:ascii="Times New Roman" w:hAnsi="Times New Roman" w:cs="Times New Roman"/>
                <w:lang w:val="en-US" w:eastAsia="zh-CN" w:bidi="ar"/>
              </w:rPr>
              <w:t>违法行为未对劳动者造成损失，未引发不良舆论、未造成突发事件等不良社会危害后果。</w:t>
            </w:r>
          </w:p>
        </w:tc>
      </w:tr>
      <w:tr w14:paraId="5C209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6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6DECA82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0D9914E">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人才中介服务机构不按规定办理许可证变更等手续</w:t>
            </w:r>
          </w:p>
        </w:tc>
        <w:tc>
          <w:tcPr>
            <w:tcW w:w="4545" w:type="dxa"/>
            <w:tcBorders>
              <w:top w:val="single" w:color="000000" w:sz="4" w:space="0"/>
              <w:left w:val="single" w:color="000000" w:sz="4" w:space="0"/>
              <w:bottom w:val="single" w:color="000000" w:sz="4" w:space="0"/>
              <w:right w:val="single" w:color="000000" w:sz="4" w:space="0"/>
            </w:tcBorders>
            <w:noWrap w:val="0"/>
            <w:vAlign w:val="center"/>
          </w:tcPr>
          <w:p w14:paraId="409F4BC5">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《人才市场管理规定》</w:t>
            </w:r>
            <w:r>
              <w:rPr>
                <w:rStyle w:val="24"/>
                <w:rFonts w:ascii="Times New Roman" w:hAnsi="Times New Roman"/>
                <w:bCs/>
                <w:lang w:val="en-US" w:eastAsia="zh-CN" w:bidi="ar"/>
              </w:rPr>
              <w:t>第十五条，“人才中介服务机构有改变名称、住所、经营范围、法定代表人以及停业、终止等情形的，应当按原审批程序办理变更或注销登记手续”。</w:t>
            </w: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19F398FF">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《人才市场管理规定》</w:t>
            </w:r>
            <w:r>
              <w:rPr>
                <w:rStyle w:val="24"/>
                <w:rFonts w:ascii="Times New Roman" w:hAnsi="Times New Roman"/>
                <w:bCs/>
                <w:lang w:val="en-US" w:eastAsia="zh-CN" w:bidi="ar"/>
              </w:rPr>
              <w:t>第三十三条，“人才中介服务机构违反本规定，擅自扩大许可业务范围、不依法接受检查或提供虚假材料，不按规定办理许可证变更等手续的，由县级以上政府人事行政部门予以警告，</w:t>
            </w:r>
            <w:r>
              <w:rPr>
                <w:rStyle w:val="24"/>
                <w:rFonts w:hint="default" w:ascii="Times New Roman" w:hAnsi="Times New Roman" w:cs="Times New Roman"/>
                <w:bCs/>
                <w:lang w:val="en-US" w:eastAsia="zh-CN" w:bidi="ar"/>
              </w:rPr>
              <w:t>可并处10000元以下罚款；情节严重的，责令停业整顿，有违法所得的，没收违法所得，并可处以不超过违法所得3倍的罚款，但最高不得超过30000元</w:t>
            </w:r>
            <w:r>
              <w:rPr>
                <w:rStyle w:val="24"/>
                <w:rFonts w:hint="eastAsia" w:ascii="Times New Roman" w:hAnsi="Times New Roman" w:cs="Times New Roman"/>
                <w:bCs/>
                <w:lang w:val="en-US" w:eastAsia="zh-CN" w:bidi="ar"/>
              </w:rPr>
              <w:t>”</w:t>
            </w:r>
            <w:r>
              <w:rPr>
                <w:rStyle w:val="24"/>
                <w:rFonts w:hint="default" w:ascii="Times New Roman" w:hAnsi="Times New Roman" w:cs="Times New Roman"/>
                <w:bCs/>
                <w:lang w:val="en-US" w:eastAsia="zh-CN" w:bidi="ar"/>
              </w:rPr>
              <w:t>。</w:t>
            </w:r>
          </w:p>
        </w:tc>
        <w:tc>
          <w:tcPr>
            <w:tcW w:w="4305" w:type="dxa"/>
            <w:tcBorders>
              <w:top w:val="single" w:color="000000" w:sz="4" w:space="0"/>
              <w:left w:val="single" w:color="000000" w:sz="4" w:space="0"/>
              <w:bottom w:val="single" w:color="000000" w:sz="4" w:space="0"/>
              <w:right w:val="single" w:color="000000" w:sz="4" w:space="0"/>
            </w:tcBorders>
            <w:noWrap w:val="0"/>
            <w:vAlign w:val="center"/>
          </w:tcPr>
          <w:p w14:paraId="4E4B62D4">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同时具备以下条件：</w:t>
            </w:r>
            <w:r>
              <w:rPr>
                <w:rStyle w:val="25"/>
                <w:rFonts w:eastAsia="仿宋_GB2312"/>
                <w:lang w:val="en-US" w:eastAsia="zh-CN" w:bidi="ar"/>
              </w:rPr>
              <w:br w:type="textWrapping"/>
            </w:r>
            <w:r>
              <w:rPr>
                <w:rStyle w:val="25"/>
                <w:rFonts w:hint="default" w:ascii="Times New Roman" w:hAnsi="Times New Roman" w:eastAsia="仿宋_GB2312" w:cs="Times New Roman"/>
                <w:lang w:val="en-US" w:eastAsia="zh-CN" w:bidi="ar"/>
              </w:rPr>
              <w:t>1.</w:t>
            </w:r>
            <w:r>
              <w:rPr>
                <w:rStyle w:val="24"/>
                <w:rFonts w:hint="default" w:ascii="Times New Roman" w:hAnsi="Times New Roman" w:cs="Times New Roman"/>
                <w:lang w:val="en-US" w:eastAsia="zh-CN" w:bidi="ar"/>
              </w:rPr>
              <w:t>初次违法；</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2.</w:t>
            </w:r>
            <w:r>
              <w:rPr>
                <w:rStyle w:val="24"/>
                <w:rFonts w:hint="default" w:ascii="Times New Roman" w:hAnsi="Times New Roman" w:cs="Times New Roman"/>
                <w:lang w:val="en-US" w:eastAsia="zh-CN" w:bidi="ar"/>
              </w:rPr>
              <w:t>没有违法所得；</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不办理变更手续超过法定期限</w:t>
            </w:r>
            <w:r>
              <w:rPr>
                <w:rStyle w:val="25"/>
                <w:rFonts w:hint="default" w:ascii="Times New Roman" w:hAnsi="Times New Roman" w:eastAsia="仿宋_GB2312" w:cs="Times New Roman"/>
                <w:lang w:val="en-US" w:eastAsia="zh-CN" w:bidi="ar"/>
              </w:rPr>
              <w:t>1</w:t>
            </w:r>
            <w:r>
              <w:rPr>
                <w:rStyle w:val="24"/>
                <w:rFonts w:hint="default" w:ascii="Times New Roman" w:hAnsi="Times New Roman" w:cs="Times New Roman"/>
                <w:lang w:val="en-US" w:eastAsia="zh-CN" w:bidi="ar"/>
              </w:rPr>
              <w:t>个月以内；</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4.</w:t>
            </w:r>
            <w:r>
              <w:rPr>
                <w:rStyle w:val="24"/>
                <w:rFonts w:hint="default" w:ascii="Times New Roman" w:hAnsi="Times New Roman" w:cs="Times New Roman"/>
                <w:lang w:val="en-US" w:eastAsia="zh-CN" w:bidi="ar"/>
              </w:rPr>
              <w:t>主动整改或者在责令限期改正期限内改正；</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5.</w:t>
            </w:r>
            <w:r>
              <w:rPr>
                <w:rStyle w:val="24"/>
                <w:rFonts w:hint="default" w:ascii="Times New Roman" w:hAnsi="Times New Roman" w:cs="Times New Roman"/>
                <w:lang w:val="en-US" w:eastAsia="zh-CN" w:bidi="ar"/>
              </w:rPr>
              <w:t>违法行为未对公民、法人和其它组织造成损害，未引发不良舆论、未造成突发事件等不良社会危害后果。</w:t>
            </w:r>
          </w:p>
        </w:tc>
      </w:tr>
      <w:tr w14:paraId="584D8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33"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201FA6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D724907">
            <w:pPr>
              <w:keepNext w:val="0"/>
              <w:keepLines w:val="0"/>
              <w:widowControl/>
              <w:suppressLineNumbers w:val="0"/>
              <w:jc w:val="both"/>
              <w:textAlignment w:val="center"/>
              <w:rPr>
                <w:rFonts w:hint="default" w:ascii="Times New Roman" w:hAnsi="Times New Roman" w:eastAsia="仿宋_GB2312" w:cs="仿宋_GB2312"/>
                <w:b w:val="0"/>
                <w:bCs/>
                <w:i w:val="0"/>
                <w:color w:val="auto"/>
                <w:kern w:val="0"/>
                <w:sz w:val="24"/>
                <w:szCs w:val="24"/>
                <w:u w:val="none"/>
                <w:lang w:val="en-US" w:eastAsia="zh-CN" w:bidi="ar"/>
              </w:rPr>
            </w:pPr>
            <w:r>
              <w:rPr>
                <w:rFonts w:hint="eastAsia" w:ascii="Times New Roman" w:hAnsi="Times New Roman" w:eastAsia="仿宋_GB2312" w:cs="仿宋_GB2312"/>
                <w:b w:val="0"/>
                <w:bCs/>
                <w:i w:val="0"/>
                <w:color w:val="auto"/>
                <w:kern w:val="0"/>
                <w:sz w:val="24"/>
                <w:szCs w:val="24"/>
                <w:u w:val="none"/>
                <w:lang w:val="en-US" w:eastAsia="zh-CN" w:bidi="ar"/>
              </w:rPr>
              <w:t>外商投资人才中介机构不按规定办理许可证变更等手续</w:t>
            </w:r>
          </w:p>
        </w:tc>
        <w:tc>
          <w:tcPr>
            <w:tcW w:w="4545" w:type="dxa"/>
            <w:tcBorders>
              <w:top w:val="single" w:color="000000" w:sz="4" w:space="0"/>
              <w:left w:val="single" w:color="000000" w:sz="4" w:space="0"/>
              <w:bottom w:val="single" w:color="000000" w:sz="4" w:space="0"/>
              <w:right w:val="single" w:color="000000" w:sz="4" w:space="0"/>
            </w:tcBorders>
            <w:noWrap w:val="0"/>
            <w:vAlign w:val="center"/>
          </w:tcPr>
          <w:p w14:paraId="1E35327A">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《外商投资人才中介机构管理暂行规定》</w:t>
            </w:r>
            <w:r>
              <w:rPr>
                <w:rStyle w:val="24"/>
                <w:rFonts w:ascii="Times New Roman" w:hAnsi="Times New Roman"/>
                <w:bCs/>
                <w:lang w:val="en-US" w:eastAsia="zh-CN" w:bidi="ar"/>
              </w:rPr>
              <w:t>第十三条，“外商投资人才中介机构设立分支机构、变更机构名称、法定代表人和经营场所，应当自工商登记或者变更登记办理完毕之日起</w:t>
            </w:r>
            <w:r>
              <w:rPr>
                <w:rStyle w:val="25"/>
                <w:rFonts w:eastAsia="仿宋_GB2312"/>
                <w:bCs/>
                <w:lang w:val="en-US" w:eastAsia="zh-CN" w:bidi="ar"/>
              </w:rPr>
              <w:t>15</w:t>
            </w:r>
            <w:r>
              <w:rPr>
                <w:rStyle w:val="24"/>
                <w:rFonts w:ascii="Times New Roman" w:hAnsi="Times New Roman"/>
                <w:bCs/>
                <w:lang w:val="en-US" w:eastAsia="zh-CN" w:bidi="ar"/>
              </w:rPr>
              <w:t>日内，书面报告人事行政部门”。</w:t>
            </w: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11BEDCAB">
            <w:pPr>
              <w:keepNext w:val="0"/>
              <w:keepLines w:val="0"/>
              <w:widowControl/>
              <w:suppressLineNumbers w:val="0"/>
              <w:jc w:val="both"/>
              <w:textAlignment w:val="center"/>
              <w:rPr>
                <w:rFonts w:hint="default" w:ascii="Times New Roman" w:hAnsi="Times New Roman" w:eastAsia="宋体" w:cs="Times New Roman"/>
                <w:b w:val="0"/>
                <w:bCs/>
                <w:i w:val="0"/>
                <w:color w:val="000000"/>
                <w:sz w:val="24"/>
                <w:szCs w:val="24"/>
                <w:u w:val="none"/>
              </w:rPr>
            </w:pPr>
            <w:r>
              <w:rPr>
                <w:rStyle w:val="26"/>
                <w:rFonts w:ascii="Times New Roman" w:hAnsi="Times New Roman"/>
                <w:b w:val="0"/>
                <w:bCs/>
                <w:lang w:val="en-US" w:eastAsia="zh-CN" w:bidi="ar"/>
              </w:rPr>
              <w:t>《外商投资人才中介机构管理暂行规定》</w:t>
            </w:r>
            <w:r>
              <w:rPr>
                <w:rStyle w:val="24"/>
                <w:rFonts w:ascii="Times New Roman" w:hAnsi="Times New Roman"/>
                <w:bCs/>
                <w:lang w:val="en-US" w:eastAsia="zh-CN" w:bidi="ar"/>
              </w:rPr>
              <w:t>第十五条，“外商投资人才中介机构不依法接受检查，不按规定办理许可证变更等手续，提供虚假信息或者采取其他手段欺骗用人单位和应聘人员的，县级以上人民政府人事行政部门予以警告，并可处以</w:t>
            </w:r>
            <w:r>
              <w:rPr>
                <w:rStyle w:val="25"/>
                <w:rFonts w:hint="default" w:ascii="Times New Roman" w:hAnsi="Times New Roman" w:eastAsia="宋体" w:cs="Times New Roman"/>
                <w:bCs/>
                <w:lang w:val="en-US" w:eastAsia="zh-CN" w:bidi="ar"/>
              </w:rPr>
              <w:t>10000</w:t>
            </w:r>
            <w:r>
              <w:rPr>
                <w:rStyle w:val="24"/>
                <w:rFonts w:hint="default" w:ascii="Times New Roman" w:hAnsi="Times New Roman" w:cs="Times New Roman"/>
                <w:bCs/>
                <w:lang w:val="en-US" w:eastAsia="zh-CN" w:bidi="ar"/>
              </w:rPr>
              <w:t>元人民币以下罚款；情节严重的，有违法所得的，处以不超过违法所得</w:t>
            </w:r>
            <w:r>
              <w:rPr>
                <w:rStyle w:val="25"/>
                <w:rFonts w:hint="default" w:ascii="Times New Roman" w:hAnsi="Times New Roman" w:eastAsia="宋体" w:cs="Times New Roman"/>
                <w:bCs/>
                <w:lang w:val="en-US" w:eastAsia="zh-CN" w:bidi="ar"/>
              </w:rPr>
              <w:t>3</w:t>
            </w:r>
            <w:r>
              <w:rPr>
                <w:rStyle w:val="24"/>
                <w:rFonts w:hint="default" w:ascii="Times New Roman" w:hAnsi="Times New Roman" w:cs="Times New Roman"/>
                <w:bCs/>
                <w:lang w:val="en-US" w:eastAsia="zh-CN" w:bidi="ar"/>
              </w:rPr>
              <w:t>倍的罚款，但最高不得超过</w:t>
            </w:r>
            <w:r>
              <w:rPr>
                <w:rStyle w:val="25"/>
                <w:rFonts w:hint="default" w:ascii="Times New Roman" w:hAnsi="Times New Roman" w:eastAsia="宋体" w:cs="Times New Roman"/>
                <w:bCs/>
                <w:lang w:val="en-US" w:eastAsia="zh-CN" w:bidi="ar"/>
              </w:rPr>
              <w:t>30000</w:t>
            </w:r>
            <w:r>
              <w:rPr>
                <w:rStyle w:val="24"/>
                <w:rFonts w:ascii="Times New Roman" w:hAnsi="Times New Roman"/>
                <w:bCs/>
                <w:lang w:val="en-US" w:eastAsia="zh-CN" w:bidi="ar"/>
              </w:rPr>
              <w:t>元人民币”。</w:t>
            </w:r>
          </w:p>
        </w:tc>
        <w:tc>
          <w:tcPr>
            <w:tcW w:w="4305" w:type="dxa"/>
            <w:tcBorders>
              <w:top w:val="single" w:color="000000" w:sz="4" w:space="0"/>
              <w:left w:val="single" w:color="000000" w:sz="4" w:space="0"/>
              <w:bottom w:val="single" w:color="000000" w:sz="4" w:space="0"/>
              <w:right w:val="single" w:color="000000" w:sz="4" w:space="0"/>
            </w:tcBorders>
            <w:noWrap w:val="0"/>
            <w:vAlign w:val="center"/>
          </w:tcPr>
          <w:p w14:paraId="303ECC99">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同时具备以下条件：</w:t>
            </w:r>
            <w:r>
              <w:rPr>
                <w:rStyle w:val="27"/>
                <w:rFonts w:eastAsia="仿宋_GB2312"/>
                <w:lang w:val="en-US" w:eastAsia="zh-CN" w:bidi="ar"/>
              </w:rPr>
              <w:br w:type="textWrapping"/>
            </w:r>
            <w:r>
              <w:rPr>
                <w:rStyle w:val="27"/>
                <w:rFonts w:hint="default" w:ascii="Times New Roman" w:hAnsi="Times New Roman" w:eastAsia="仿宋_GB2312" w:cs="Times New Roman"/>
                <w:lang w:val="en-US" w:eastAsia="zh-CN" w:bidi="ar"/>
              </w:rPr>
              <w:t>1.</w:t>
            </w:r>
            <w:r>
              <w:rPr>
                <w:rStyle w:val="24"/>
                <w:rFonts w:hint="default" w:ascii="Times New Roman" w:hAnsi="Times New Roman" w:cs="Times New Roman"/>
                <w:lang w:val="en-US" w:eastAsia="zh-CN" w:bidi="ar"/>
              </w:rPr>
              <w:t>初次违法；</w:t>
            </w:r>
            <w:r>
              <w:rPr>
                <w:rStyle w:val="27"/>
                <w:rFonts w:hint="default" w:ascii="Times New Roman" w:hAnsi="Times New Roman" w:eastAsia="仿宋_GB2312" w:cs="Times New Roman"/>
                <w:lang w:val="en-US" w:eastAsia="zh-CN" w:bidi="ar"/>
              </w:rPr>
              <w:br w:type="textWrapping"/>
            </w:r>
            <w:r>
              <w:rPr>
                <w:rStyle w:val="27"/>
                <w:rFonts w:hint="default" w:ascii="Times New Roman" w:hAnsi="Times New Roman" w:eastAsia="仿宋_GB2312" w:cs="Times New Roman"/>
                <w:lang w:val="en-US" w:eastAsia="zh-CN" w:bidi="ar"/>
              </w:rPr>
              <w:t>2.</w:t>
            </w:r>
            <w:r>
              <w:rPr>
                <w:rStyle w:val="24"/>
                <w:rFonts w:hint="default" w:ascii="Times New Roman" w:hAnsi="Times New Roman" w:cs="Times New Roman"/>
                <w:lang w:val="en-US" w:eastAsia="zh-CN" w:bidi="ar"/>
              </w:rPr>
              <w:t>没有违法所得；</w:t>
            </w:r>
            <w:r>
              <w:rPr>
                <w:rStyle w:val="27"/>
                <w:rFonts w:hint="default" w:ascii="Times New Roman" w:hAnsi="Times New Roman" w:eastAsia="仿宋_GB2312" w:cs="Times New Roman"/>
                <w:lang w:val="en-US" w:eastAsia="zh-CN" w:bidi="ar"/>
              </w:rPr>
              <w:br w:type="textWrapping"/>
            </w:r>
            <w:r>
              <w:rPr>
                <w:rStyle w:val="27"/>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不办理变更手续超过法定期限</w:t>
            </w:r>
            <w:r>
              <w:rPr>
                <w:rStyle w:val="27"/>
                <w:rFonts w:hint="default" w:ascii="Times New Roman" w:hAnsi="Times New Roman" w:eastAsia="仿宋_GB2312" w:cs="Times New Roman"/>
                <w:lang w:val="en-US" w:eastAsia="zh-CN" w:bidi="ar"/>
              </w:rPr>
              <w:t>1</w:t>
            </w:r>
            <w:r>
              <w:rPr>
                <w:rStyle w:val="24"/>
                <w:rFonts w:hint="default" w:ascii="Times New Roman" w:hAnsi="Times New Roman" w:cs="Times New Roman"/>
                <w:lang w:val="en-US" w:eastAsia="zh-CN" w:bidi="ar"/>
              </w:rPr>
              <w:t>个月以内；</w:t>
            </w:r>
            <w:r>
              <w:rPr>
                <w:rStyle w:val="27"/>
                <w:rFonts w:hint="default" w:ascii="Times New Roman" w:hAnsi="Times New Roman" w:eastAsia="仿宋_GB2312" w:cs="Times New Roman"/>
                <w:lang w:val="en-US" w:eastAsia="zh-CN" w:bidi="ar"/>
              </w:rPr>
              <w:br w:type="textWrapping"/>
            </w:r>
            <w:r>
              <w:rPr>
                <w:rStyle w:val="27"/>
                <w:rFonts w:hint="default" w:ascii="Times New Roman" w:hAnsi="Times New Roman" w:eastAsia="仿宋_GB2312" w:cs="Times New Roman"/>
                <w:lang w:val="en-US" w:eastAsia="zh-CN" w:bidi="ar"/>
              </w:rPr>
              <w:t>4.</w:t>
            </w:r>
            <w:r>
              <w:rPr>
                <w:rStyle w:val="24"/>
                <w:rFonts w:hint="default" w:ascii="Times New Roman" w:hAnsi="Times New Roman" w:cs="Times New Roman"/>
                <w:lang w:val="en-US" w:eastAsia="zh-CN" w:bidi="ar"/>
              </w:rPr>
              <w:t>主动整改或者在责令限期改正期限内改正；</w:t>
            </w:r>
            <w:r>
              <w:rPr>
                <w:rStyle w:val="27"/>
                <w:rFonts w:hint="default" w:ascii="Times New Roman" w:hAnsi="Times New Roman" w:eastAsia="仿宋_GB2312" w:cs="Times New Roman"/>
                <w:lang w:val="en-US" w:eastAsia="zh-CN" w:bidi="ar"/>
              </w:rPr>
              <w:br w:type="textWrapping"/>
            </w:r>
            <w:r>
              <w:rPr>
                <w:rStyle w:val="27"/>
                <w:rFonts w:hint="default" w:ascii="Times New Roman" w:hAnsi="Times New Roman" w:eastAsia="仿宋_GB2312" w:cs="Times New Roman"/>
                <w:lang w:val="en-US" w:eastAsia="zh-CN" w:bidi="ar"/>
              </w:rPr>
              <w:t>5.</w:t>
            </w:r>
            <w:r>
              <w:rPr>
                <w:rStyle w:val="24"/>
                <w:rFonts w:hint="default" w:ascii="Times New Roman" w:hAnsi="Times New Roman" w:cs="Times New Roman"/>
                <w:lang w:val="en-US" w:eastAsia="zh-CN" w:bidi="ar"/>
              </w:rPr>
              <w:t>违法行为未对公民、法人和其它组织造成损害，未引发不良舆论、未造成突发事件等不良社会危害后果。</w:t>
            </w:r>
          </w:p>
        </w:tc>
      </w:tr>
      <w:tr w14:paraId="7D964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62"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64CA8BE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5875ADB">
            <w:pPr>
              <w:keepNext w:val="0"/>
              <w:keepLines w:val="0"/>
              <w:widowControl/>
              <w:suppressLineNumbers w:val="0"/>
              <w:jc w:val="both"/>
              <w:textAlignment w:val="center"/>
              <w:rPr>
                <w:rFonts w:hint="default" w:ascii="Times New Roman" w:hAnsi="Times New Roman" w:eastAsia="仿宋_GB2312" w:cs="仿宋_GB2312"/>
                <w:b w:val="0"/>
                <w:bCs/>
                <w:i w:val="0"/>
                <w:color w:val="000000"/>
                <w:kern w:val="0"/>
                <w:sz w:val="24"/>
                <w:szCs w:val="24"/>
                <w:u w:val="none"/>
                <w:lang w:val="en-US" w:eastAsia="zh-CN" w:bidi="ar"/>
              </w:rPr>
            </w:pPr>
            <w:r>
              <w:rPr>
                <w:rFonts w:hint="eastAsia" w:ascii="Times New Roman" w:hAnsi="Times New Roman" w:eastAsia="仿宋_GB2312" w:cs="仿宋_GB2312"/>
                <w:b w:val="0"/>
                <w:bCs/>
                <w:i w:val="0"/>
                <w:color w:val="000000"/>
                <w:kern w:val="0"/>
                <w:sz w:val="24"/>
                <w:szCs w:val="24"/>
                <w:u w:val="none"/>
                <w:lang w:val="en-US" w:eastAsia="zh-CN" w:bidi="ar"/>
              </w:rPr>
              <w:t>职业培训机构、技工学校违反《天津市控制吸烟条例》；个人在职业培训机构、技工学校等禁止吸烟场所或者区域吸烟且不听劝阻的</w:t>
            </w:r>
          </w:p>
        </w:tc>
        <w:tc>
          <w:tcPr>
            <w:tcW w:w="4545" w:type="dxa"/>
            <w:tcBorders>
              <w:top w:val="single" w:color="000000" w:sz="4" w:space="0"/>
              <w:left w:val="single" w:color="000000" w:sz="4" w:space="0"/>
              <w:bottom w:val="single" w:color="000000" w:sz="4" w:space="0"/>
              <w:right w:val="single" w:color="000000" w:sz="4" w:space="0"/>
            </w:tcBorders>
            <w:noWrap w:val="0"/>
            <w:vAlign w:val="center"/>
          </w:tcPr>
          <w:p w14:paraId="1B64C499">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w w:val="96"/>
                <w:kern w:val="0"/>
                <w:sz w:val="24"/>
                <w:szCs w:val="24"/>
                <w:u w:val="none"/>
                <w:lang w:val="en-US" w:eastAsia="zh-CN" w:bidi="ar"/>
              </w:rPr>
              <w:t>《天津市控制吸烟条例》</w:t>
            </w:r>
            <w:r>
              <w:rPr>
                <w:rStyle w:val="24"/>
                <w:rFonts w:ascii="Times New Roman" w:hAnsi="Times New Roman"/>
                <w:bCs/>
                <w:w w:val="96"/>
                <w:sz w:val="24"/>
                <w:lang w:val="en-US" w:eastAsia="zh-CN" w:bidi="ar"/>
              </w:rPr>
              <w:t>第六条第（一）项，“禁止在下列场所吸烟：（一）托幼机构、少年宫、中小学校及中等职业学校等场所的室内外区域，其他各级各类学校、培训机构的室内区域”；</w:t>
            </w:r>
            <w:r>
              <w:rPr>
                <w:rStyle w:val="25"/>
                <w:rFonts w:eastAsia="仿宋_GB2312"/>
                <w:bCs/>
                <w:w w:val="96"/>
                <w:sz w:val="24"/>
                <w:lang w:val="en-US" w:eastAsia="zh-CN" w:bidi="ar"/>
              </w:rPr>
              <w:br w:type="textWrapping"/>
            </w:r>
            <w:r>
              <w:rPr>
                <w:rStyle w:val="24"/>
                <w:rFonts w:ascii="Times New Roman" w:hAnsi="Times New Roman"/>
                <w:bCs/>
                <w:w w:val="96"/>
                <w:sz w:val="24"/>
                <w:lang w:val="en-US" w:eastAsia="zh-CN" w:bidi="ar"/>
              </w:rPr>
              <w:t>第十一条，“禁止吸烟场所所在单位的法定代表人或者非法人单位主要负责人是本单位控制吸烟工作的第一责任人，全面负责本单位控制吸烟工作。禁止吸烟场所的所在单位应当履行下列职责：（一）建立禁止吸烟管理制度，设置禁止吸烟检查员，并做好禁止吸烟宣传教育工作；（二）在禁止吸烟区域设置醒目的禁止吸烟标志，公布监督电话号码；（三）在禁止吸烟区域内不得设置烟缸等与吸烟有关的器具；（四）对在禁止吸烟区域内吸烟者予以劝阻，对不听劝阻的，向有关行政管理部门报告”；</w:t>
            </w:r>
            <w:r>
              <w:rPr>
                <w:rStyle w:val="25"/>
                <w:rFonts w:eastAsia="仿宋_GB2312"/>
                <w:bCs/>
                <w:w w:val="96"/>
                <w:sz w:val="24"/>
                <w:lang w:val="en-US" w:eastAsia="zh-CN" w:bidi="ar"/>
              </w:rPr>
              <w:br w:type="textWrapping"/>
            </w:r>
            <w:r>
              <w:rPr>
                <w:rStyle w:val="24"/>
                <w:rFonts w:ascii="Times New Roman" w:hAnsi="Times New Roman"/>
                <w:bCs/>
                <w:w w:val="96"/>
                <w:sz w:val="24"/>
                <w:lang w:val="en-US" w:eastAsia="zh-CN" w:bidi="ar"/>
              </w:rPr>
              <w:t>第十九条，“市和区、县人民政府的有关行政管理部门按照以下规定实施控制吸烟工作的监督执法：（一）教育、人力社保行政管理部门按照职责分工负责各级各类学校及培训</w:t>
            </w:r>
            <w:r>
              <w:rPr>
                <w:rStyle w:val="24"/>
                <w:rFonts w:ascii="Times New Roman" w:hAnsi="Times New Roman"/>
                <w:bCs/>
                <w:lang w:val="en-US" w:eastAsia="zh-CN" w:bidi="ar"/>
              </w:rPr>
              <w:t>机构的监督执法”。</w:t>
            </w: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3AC40C05">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《天津市控制吸烟条例》</w:t>
            </w:r>
            <w:r>
              <w:rPr>
                <w:rStyle w:val="24"/>
                <w:rFonts w:ascii="Times New Roman" w:hAnsi="Times New Roman"/>
                <w:bCs/>
                <w:lang w:val="en-US" w:eastAsia="zh-CN" w:bidi="ar"/>
              </w:rPr>
              <w:t>第二十二条，“违反本条例规定，禁止吸烟场所有下列行为之一的，由有关行政管理部门责令限期改正，逾期不改正的，对单位处五千元罚款，并对单位的法定代表人或者非法人单位的主要负责人处五百元罚款。（一）不建立禁止吸烟管理制度，不设置禁止吸烟检查员，不开展禁止吸烟宣传教育工作；（二）在禁止吸烟区域不设置醒目禁止吸烟标志；（三）在禁止吸烟区域内设置烟缸等与吸烟有关的器具；（四）对在禁止吸烟场所、区域内吸烟者不予以劝阻”；</w:t>
            </w:r>
            <w:r>
              <w:rPr>
                <w:rStyle w:val="25"/>
                <w:rFonts w:eastAsia="仿宋_GB2312"/>
                <w:bCs/>
                <w:lang w:val="en-US" w:eastAsia="zh-CN" w:bidi="ar"/>
              </w:rPr>
              <w:br w:type="textWrapping"/>
            </w:r>
            <w:r>
              <w:rPr>
                <w:rStyle w:val="24"/>
                <w:rFonts w:ascii="Times New Roman" w:hAnsi="Times New Roman"/>
                <w:bCs/>
                <w:lang w:val="en-US" w:eastAsia="zh-CN" w:bidi="ar"/>
              </w:rPr>
              <w:t>第二十四条，“违反本条例规定，个人在禁止吸烟场所或者区域吸烟且不听劝阻的，由有关行政管理部门责令改正，并可处五十元以上二百元以下的罚款”。</w:t>
            </w:r>
          </w:p>
        </w:tc>
        <w:tc>
          <w:tcPr>
            <w:tcW w:w="4305" w:type="dxa"/>
            <w:tcBorders>
              <w:top w:val="single" w:color="000000" w:sz="4" w:space="0"/>
              <w:left w:val="single" w:color="000000" w:sz="4" w:space="0"/>
              <w:bottom w:val="single" w:color="000000" w:sz="4" w:space="0"/>
              <w:right w:val="single" w:color="000000" w:sz="4" w:space="0"/>
            </w:tcBorders>
            <w:noWrap w:val="0"/>
            <w:vAlign w:val="center"/>
          </w:tcPr>
          <w:p w14:paraId="26AE074F">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同时具备以下条件：</w:t>
            </w:r>
            <w:r>
              <w:rPr>
                <w:rStyle w:val="27"/>
                <w:rFonts w:eastAsia="仿宋_GB2312"/>
                <w:lang w:val="en-US" w:eastAsia="zh-CN" w:bidi="ar"/>
              </w:rPr>
              <w:br w:type="textWrapping"/>
            </w:r>
            <w:r>
              <w:rPr>
                <w:rStyle w:val="27"/>
                <w:rFonts w:hint="default" w:ascii="Times New Roman" w:hAnsi="Times New Roman" w:eastAsia="仿宋_GB2312" w:cs="Times New Roman"/>
                <w:lang w:val="en-US" w:eastAsia="zh-CN" w:bidi="ar"/>
              </w:rPr>
              <w:t>1.</w:t>
            </w:r>
            <w:r>
              <w:rPr>
                <w:rStyle w:val="24"/>
                <w:rFonts w:hint="default" w:ascii="Times New Roman" w:hAnsi="Times New Roman" w:cs="Times New Roman"/>
                <w:lang w:val="en-US" w:eastAsia="zh-CN" w:bidi="ar"/>
              </w:rPr>
              <w:t>初次违法；</w:t>
            </w:r>
            <w:r>
              <w:rPr>
                <w:rStyle w:val="27"/>
                <w:rFonts w:hint="default" w:ascii="Times New Roman" w:hAnsi="Times New Roman" w:eastAsia="仿宋_GB2312" w:cs="Times New Roman"/>
                <w:lang w:val="en-US" w:eastAsia="zh-CN" w:bidi="ar"/>
              </w:rPr>
              <w:br w:type="textWrapping"/>
            </w:r>
            <w:r>
              <w:rPr>
                <w:rStyle w:val="27"/>
                <w:rFonts w:hint="default" w:ascii="Times New Roman" w:hAnsi="Times New Roman" w:eastAsia="仿宋_GB2312" w:cs="Times New Roman"/>
                <w:lang w:val="en-US" w:eastAsia="zh-CN" w:bidi="ar"/>
              </w:rPr>
              <w:t>2.</w:t>
            </w:r>
            <w:r>
              <w:rPr>
                <w:rStyle w:val="24"/>
                <w:rFonts w:hint="default" w:ascii="Times New Roman" w:hAnsi="Times New Roman" w:cs="Times New Roman"/>
                <w:lang w:val="en-US" w:eastAsia="zh-CN" w:bidi="ar"/>
              </w:rPr>
              <w:t>主动整改或者在责令限期改正期限内改正；</w:t>
            </w:r>
            <w:r>
              <w:rPr>
                <w:rStyle w:val="27"/>
                <w:rFonts w:hint="default" w:ascii="Times New Roman" w:hAnsi="Times New Roman" w:eastAsia="仿宋_GB2312" w:cs="Times New Roman"/>
                <w:lang w:val="en-US" w:eastAsia="zh-CN" w:bidi="ar"/>
              </w:rPr>
              <w:br w:type="textWrapping"/>
            </w:r>
            <w:r>
              <w:rPr>
                <w:rStyle w:val="27"/>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违法行为未诱发火灾，未对其他公民、法人、其它组织和校园、场所造成损害，未引发不良舆论、未造成突发事件等不良社会危害后果。</w:t>
            </w:r>
          </w:p>
        </w:tc>
      </w:tr>
      <w:tr w14:paraId="2E690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8"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21861A9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02A7297">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继续教育机构未按规定进行相关教学管理工作</w:t>
            </w:r>
          </w:p>
        </w:tc>
        <w:tc>
          <w:tcPr>
            <w:tcW w:w="4545" w:type="dxa"/>
            <w:tcBorders>
              <w:top w:val="single" w:color="000000" w:sz="4" w:space="0"/>
              <w:left w:val="single" w:color="000000" w:sz="4" w:space="0"/>
              <w:bottom w:val="single" w:color="000000" w:sz="4" w:space="0"/>
              <w:right w:val="single" w:color="000000" w:sz="4" w:space="0"/>
            </w:tcBorders>
            <w:noWrap w:val="0"/>
            <w:vAlign w:val="center"/>
          </w:tcPr>
          <w:p w14:paraId="37E1197E">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《专业技术人员继续教育规定》</w:t>
            </w:r>
            <w:r>
              <w:rPr>
                <w:rStyle w:val="24"/>
                <w:rFonts w:ascii="Times New Roman" w:hAnsi="Times New Roman"/>
                <w:bCs/>
                <w:lang w:val="en-US" w:eastAsia="zh-CN" w:bidi="ar"/>
              </w:rPr>
              <w:t>第十九条第一款，“继续教育机构应当认真实施继续教育教学计划，向社会公开继续教育的范围、内容、收费项目及标准等情况，建立教学档案，根据考试考核结果如实出具专业技术人员参加继续教育的证明”。</w:t>
            </w: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0D6C9597">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《专业技术人员继续教育规定》</w:t>
            </w:r>
            <w:r>
              <w:rPr>
                <w:rStyle w:val="24"/>
                <w:rFonts w:ascii="Times New Roman" w:hAnsi="Times New Roman"/>
                <w:bCs/>
                <w:lang w:val="en-US" w:eastAsia="zh-CN" w:bidi="ar"/>
              </w:rPr>
              <w:t>第二十九条，“继续教育机构违反本规定第十九条第一款规定的，由人力资源社会保障行政部门或者有关行业主管部门责令改正，给予警告”。</w:t>
            </w:r>
          </w:p>
        </w:tc>
        <w:tc>
          <w:tcPr>
            <w:tcW w:w="4305" w:type="dxa"/>
            <w:tcBorders>
              <w:top w:val="single" w:color="000000" w:sz="4" w:space="0"/>
              <w:left w:val="single" w:color="000000" w:sz="4" w:space="0"/>
              <w:bottom w:val="single" w:color="000000" w:sz="4" w:space="0"/>
              <w:right w:val="single" w:color="000000" w:sz="4" w:space="0"/>
            </w:tcBorders>
            <w:noWrap w:val="0"/>
            <w:vAlign w:val="center"/>
          </w:tcPr>
          <w:p w14:paraId="068E01D1">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同时具备以下条件：</w:t>
            </w:r>
            <w:r>
              <w:rPr>
                <w:rStyle w:val="25"/>
                <w:rFonts w:eastAsia="仿宋_GB2312"/>
                <w:lang w:val="en-US" w:eastAsia="zh-CN" w:bidi="ar"/>
              </w:rPr>
              <w:br w:type="textWrapping"/>
            </w:r>
            <w:r>
              <w:rPr>
                <w:rStyle w:val="25"/>
                <w:rFonts w:hint="default" w:ascii="Times New Roman" w:hAnsi="Times New Roman" w:eastAsia="仿宋_GB2312" w:cs="Times New Roman"/>
                <w:lang w:val="en-US" w:eastAsia="zh-CN" w:bidi="ar"/>
              </w:rPr>
              <w:t>1.</w:t>
            </w:r>
            <w:r>
              <w:rPr>
                <w:rStyle w:val="24"/>
                <w:rFonts w:hint="default" w:ascii="Times New Roman" w:hAnsi="Times New Roman" w:cs="Times New Roman"/>
                <w:lang w:val="en-US" w:eastAsia="zh-CN" w:bidi="ar"/>
              </w:rPr>
              <w:t>初次违法；</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2.</w:t>
            </w:r>
            <w:r>
              <w:rPr>
                <w:rStyle w:val="24"/>
                <w:rFonts w:hint="default" w:ascii="Times New Roman" w:hAnsi="Times New Roman" w:cs="Times New Roman"/>
                <w:lang w:val="en-US" w:eastAsia="zh-CN" w:bidi="ar"/>
              </w:rPr>
              <w:t>主动整改或者在责令限期改正期限内改正；</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违法行为未对公民、法人和其它组织造成损害，未引发不良舆论、未造成突发事件等不良社会危害后果。</w:t>
            </w:r>
          </w:p>
        </w:tc>
      </w:tr>
      <w:tr w14:paraId="24B28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03"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2E517CE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873673A">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用人单位违反劳动保障法律、法规或者规章延长劳动者工作时间</w:t>
            </w:r>
          </w:p>
        </w:tc>
        <w:tc>
          <w:tcPr>
            <w:tcW w:w="4545" w:type="dxa"/>
            <w:tcBorders>
              <w:top w:val="single" w:color="000000" w:sz="4" w:space="0"/>
              <w:left w:val="single" w:color="000000" w:sz="4" w:space="0"/>
              <w:bottom w:val="single" w:color="000000" w:sz="4" w:space="0"/>
              <w:right w:val="single" w:color="000000" w:sz="4" w:space="0"/>
            </w:tcBorders>
            <w:noWrap w:val="0"/>
            <w:vAlign w:val="center"/>
          </w:tcPr>
          <w:p w14:paraId="25DC50A4">
            <w:pPr>
              <w:keepNext w:val="0"/>
              <w:keepLines w:val="0"/>
              <w:widowControl/>
              <w:suppressLineNumbers w:val="0"/>
              <w:jc w:val="both"/>
              <w:textAlignment w:val="center"/>
              <w:rPr>
                <w:rStyle w:val="24"/>
                <w:rFonts w:ascii="Times New Roman" w:hAnsi="Times New Roman"/>
                <w:bCs/>
                <w:lang w:val="en-US" w:eastAsia="zh-CN" w:bidi="ar"/>
              </w:rPr>
            </w:pPr>
            <w:r>
              <w:rPr>
                <w:rFonts w:hint="eastAsia" w:ascii="Times New Roman" w:hAnsi="Times New Roman" w:eastAsia="仿宋_GB2312" w:cs="仿宋_GB2312"/>
                <w:b w:val="0"/>
                <w:bCs/>
                <w:i w:val="0"/>
                <w:color w:val="000000"/>
                <w:kern w:val="0"/>
                <w:sz w:val="24"/>
                <w:szCs w:val="24"/>
                <w:u w:val="none"/>
                <w:lang w:val="en-US" w:eastAsia="zh-CN" w:bidi="ar"/>
              </w:rPr>
              <w:t>《中华人民共和国劳动法》</w:t>
            </w:r>
            <w:r>
              <w:rPr>
                <w:rStyle w:val="24"/>
                <w:rFonts w:ascii="Times New Roman" w:hAnsi="Times New Roman"/>
                <w:bCs/>
                <w:lang w:val="en-US" w:eastAsia="zh-CN" w:bidi="ar"/>
              </w:rPr>
              <w:t>第三十八条，“用人单位应当保证劳动者每周至少休息一日”；</w:t>
            </w:r>
          </w:p>
          <w:p w14:paraId="6636DA39">
            <w:pPr>
              <w:pStyle w:val="2"/>
              <w:rPr>
                <w:rFonts w:ascii="Times New Roman" w:hAnsi="Times New Roman"/>
                <w:bCs/>
                <w:lang w:val="en-US" w:eastAsia="zh-CN"/>
              </w:rPr>
            </w:pPr>
            <w:r>
              <w:rPr>
                <w:rStyle w:val="24"/>
                <w:rFonts w:ascii="Times New Roman" w:hAnsi="Times New Roman"/>
                <w:bCs/>
                <w:lang w:val="en-US" w:eastAsia="zh-CN" w:bidi="ar"/>
              </w:rPr>
              <w:t>第四十一条，“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14:paraId="7DD62212">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Style w:val="24"/>
                <w:rFonts w:ascii="Times New Roman" w:hAnsi="Times New Roman"/>
                <w:bCs/>
                <w:lang w:val="en-US" w:eastAsia="zh-CN" w:bidi="ar"/>
              </w:rPr>
              <w:t>第四十三条，“用人单位不得违反本法规定延长劳动者的工作时间”。</w:t>
            </w:r>
            <w:r>
              <w:rPr>
                <w:rStyle w:val="24"/>
                <w:rFonts w:ascii="Times New Roman" w:hAnsi="Times New Roman" w:eastAsia="仿宋_GB2312"/>
                <w:bCs/>
                <w:lang w:val="en-US" w:eastAsia="zh-CN" w:bidi="ar"/>
              </w:rPr>
              <w:br w:type="textWrapping"/>
            </w:r>
            <w:r>
              <w:rPr>
                <w:rStyle w:val="28"/>
                <w:rFonts w:eastAsia="仿宋_GB2312"/>
                <w:b w:val="0"/>
                <w:bCs/>
                <w:lang w:val="en-US" w:eastAsia="zh-CN" w:bidi="ar"/>
              </w:rPr>
              <w:t xml:space="preserve">   </w:t>
            </w: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62EA1AA5">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1.《中华人民共和国劳动法》</w:t>
            </w:r>
            <w:r>
              <w:rPr>
                <w:rStyle w:val="24"/>
                <w:rFonts w:ascii="Times New Roman" w:hAnsi="Times New Roman"/>
                <w:bCs/>
                <w:lang w:val="en-US" w:eastAsia="zh-CN" w:bidi="ar"/>
              </w:rPr>
              <w:t>第九十条，“用人单位违反本法规定，延长劳动者工作时间的，由劳动行政部门给予警告，责令改正，并可以处以罚款”；</w:t>
            </w:r>
            <w:r>
              <w:rPr>
                <w:rStyle w:val="28"/>
                <w:rFonts w:eastAsia="仿宋_GB2312"/>
                <w:b w:val="0"/>
                <w:bCs/>
                <w:lang w:val="en-US" w:eastAsia="zh-CN" w:bidi="ar"/>
              </w:rPr>
              <w:br w:type="textWrapping"/>
            </w:r>
            <w:r>
              <w:rPr>
                <w:rStyle w:val="28"/>
                <w:rFonts w:hint="eastAsia" w:eastAsia="仿宋_GB2312"/>
                <w:b w:val="0"/>
                <w:bCs/>
                <w:lang w:val="en-US" w:eastAsia="zh-CN" w:bidi="ar"/>
              </w:rPr>
              <w:t>2.</w:t>
            </w:r>
            <w:r>
              <w:rPr>
                <w:rStyle w:val="26"/>
                <w:rFonts w:ascii="Times New Roman" w:hAnsi="Times New Roman"/>
                <w:b w:val="0"/>
                <w:bCs/>
                <w:lang w:val="en-US" w:eastAsia="zh-CN" w:bidi="ar"/>
              </w:rPr>
              <w:t>《劳动保障监察条例》</w:t>
            </w:r>
            <w:r>
              <w:rPr>
                <w:rStyle w:val="24"/>
                <w:rFonts w:ascii="Times New Roman" w:hAnsi="Times New Roman"/>
                <w:bCs/>
                <w:lang w:val="en-US" w:eastAsia="zh-CN" w:bidi="ar"/>
              </w:rPr>
              <w:t>第二十五条，“用人单位违反劳动保障法律、法规或者规章延长劳动者工作时间的，由劳动保障行政部门给予警告，责令限期改正，并可以按照受侵害的劳动者每人</w:t>
            </w:r>
            <w:r>
              <w:rPr>
                <w:rStyle w:val="25"/>
                <w:rFonts w:hint="default" w:ascii="Times New Roman" w:hAnsi="Times New Roman" w:eastAsia="仿宋_GB2312" w:cs="Times New Roman"/>
                <w:bCs/>
                <w:lang w:val="en-US" w:eastAsia="zh-CN" w:bidi="ar"/>
              </w:rPr>
              <w:t>100</w:t>
            </w:r>
            <w:r>
              <w:rPr>
                <w:rStyle w:val="24"/>
                <w:rFonts w:hint="default" w:ascii="Times New Roman" w:hAnsi="Times New Roman" w:cs="Times New Roman"/>
                <w:bCs/>
                <w:lang w:val="en-US" w:eastAsia="zh-CN" w:bidi="ar"/>
              </w:rPr>
              <w:t>元以上</w:t>
            </w:r>
            <w:r>
              <w:rPr>
                <w:rStyle w:val="25"/>
                <w:rFonts w:hint="default" w:ascii="Times New Roman" w:hAnsi="Times New Roman" w:eastAsia="仿宋_GB2312" w:cs="Times New Roman"/>
                <w:bCs/>
                <w:lang w:val="en-US" w:eastAsia="zh-CN" w:bidi="ar"/>
              </w:rPr>
              <w:t>500</w:t>
            </w:r>
            <w:r>
              <w:rPr>
                <w:rStyle w:val="24"/>
                <w:rFonts w:hint="default" w:ascii="Times New Roman" w:hAnsi="Times New Roman" w:cs="Times New Roman"/>
                <w:bCs/>
                <w:lang w:val="en-US" w:eastAsia="zh-CN" w:bidi="ar"/>
              </w:rPr>
              <w:t>元以</w:t>
            </w:r>
            <w:r>
              <w:rPr>
                <w:rStyle w:val="24"/>
                <w:rFonts w:ascii="Times New Roman" w:hAnsi="Times New Roman"/>
                <w:bCs/>
                <w:lang w:val="en-US" w:eastAsia="zh-CN" w:bidi="ar"/>
              </w:rPr>
              <w:t>下的标准计算，处以罚款”。</w:t>
            </w:r>
          </w:p>
        </w:tc>
        <w:tc>
          <w:tcPr>
            <w:tcW w:w="4305" w:type="dxa"/>
            <w:tcBorders>
              <w:top w:val="single" w:color="000000" w:sz="4" w:space="0"/>
              <w:left w:val="single" w:color="000000" w:sz="4" w:space="0"/>
              <w:bottom w:val="single" w:color="000000" w:sz="4" w:space="0"/>
              <w:right w:val="single" w:color="000000" w:sz="4" w:space="0"/>
            </w:tcBorders>
            <w:noWrap w:val="0"/>
            <w:vAlign w:val="center"/>
          </w:tcPr>
          <w:p w14:paraId="1233A8B5">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同时具备以下条件：</w:t>
            </w:r>
            <w:r>
              <w:rPr>
                <w:rStyle w:val="25"/>
                <w:rFonts w:eastAsia="仿宋_GB2312"/>
                <w:lang w:val="en-US" w:eastAsia="zh-CN" w:bidi="ar"/>
              </w:rPr>
              <w:br w:type="textWrapping"/>
            </w:r>
            <w:r>
              <w:rPr>
                <w:rStyle w:val="25"/>
                <w:rFonts w:hint="default" w:ascii="Times New Roman" w:hAnsi="Times New Roman" w:eastAsia="仿宋_GB2312" w:cs="Times New Roman"/>
                <w:lang w:val="en-US" w:eastAsia="zh-CN" w:bidi="ar"/>
              </w:rPr>
              <w:t>1.</w:t>
            </w:r>
            <w:r>
              <w:rPr>
                <w:rStyle w:val="24"/>
                <w:rFonts w:hint="default" w:ascii="Times New Roman" w:hAnsi="Times New Roman" w:cs="Times New Roman"/>
                <w:lang w:val="en-US" w:eastAsia="zh-CN" w:bidi="ar"/>
              </w:rPr>
              <w:t>违法延长工作时间的行为累计1个月以</w:t>
            </w:r>
            <w:r>
              <w:rPr>
                <w:rStyle w:val="24"/>
                <w:rFonts w:hint="eastAsia" w:ascii="Times New Roman" w:cs="Times New Roman"/>
                <w:lang w:val="en-US" w:eastAsia="zh-CN" w:bidi="ar"/>
              </w:rPr>
              <w:t>内</w:t>
            </w:r>
            <w:r>
              <w:rPr>
                <w:rStyle w:val="24"/>
                <w:rFonts w:hint="default" w:ascii="Times New Roman" w:hAnsi="Times New Roman" w:cs="Times New Roman"/>
                <w:lang w:val="en-US" w:eastAsia="zh-CN" w:bidi="ar"/>
              </w:rPr>
              <w:t>，且检查之日前</w:t>
            </w:r>
            <w:r>
              <w:rPr>
                <w:rStyle w:val="25"/>
                <w:rFonts w:hint="default" w:ascii="Times New Roman" w:hAnsi="Times New Roman" w:eastAsia="仿宋_GB2312" w:cs="Times New Roman"/>
                <w:lang w:val="en-US" w:eastAsia="zh-CN" w:bidi="ar"/>
              </w:rPr>
              <w:t>12</w:t>
            </w:r>
            <w:r>
              <w:rPr>
                <w:rStyle w:val="24"/>
                <w:rFonts w:hint="default" w:ascii="Times New Roman" w:hAnsi="Times New Roman" w:cs="Times New Roman"/>
                <w:lang w:val="en-US" w:eastAsia="zh-CN" w:bidi="ar"/>
              </w:rPr>
              <w:t>个月内无相同违法行为；</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2.</w:t>
            </w:r>
            <w:r>
              <w:rPr>
                <w:rStyle w:val="24"/>
                <w:rFonts w:hint="default" w:ascii="Times New Roman" w:hAnsi="Times New Roman" w:cs="Times New Roman"/>
                <w:lang w:val="en-US" w:eastAsia="zh-CN" w:bidi="ar"/>
              </w:rPr>
              <w:t>受侵害劳动者人均日违法延长工作时间超过</w:t>
            </w:r>
            <w:r>
              <w:rPr>
                <w:rStyle w:val="25"/>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小时不足</w:t>
            </w:r>
            <w:r>
              <w:rPr>
                <w:rStyle w:val="25"/>
                <w:rFonts w:hint="default" w:ascii="Times New Roman" w:hAnsi="Times New Roman" w:eastAsia="仿宋_GB2312" w:cs="Times New Roman"/>
                <w:lang w:val="en-US" w:eastAsia="zh-CN" w:bidi="ar"/>
              </w:rPr>
              <w:t>4</w:t>
            </w:r>
            <w:r>
              <w:rPr>
                <w:rStyle w:val="24"/>
                <w:rFonts w:hint="default" w:ascii="Times New Roman" w:hAnsi="Times New Roman" w:cs="Times New Roman"/>
                <w:lang w:val="en-US" w:eastAsia="zh-CN" w:bidi="ar"/>
              </w:rPr>
              <w:t>小时或者人均月违法延长工作时间超过</w:t>
            </w:r>
            <w:r>
              <w:rPr>
                <w:rStyle w:val="25"/>
                <w:rFonts w:hint="default" w:ascii="Times New Roman" w:hAnsi="Times New Roman" w:eastAsia="仿宋_GB2312" w:cs="Times New Roman"/>
                <w:lang w:val="en-US" w:eastAsia="zh-CN" w:bidi="ar"/>
              </w:rPr>
              <w:t>36</w:t>
            </w:r>
            <w:r>
              <w:rPr>
                <w:rStyle w:val="24"/>
                <w:rFonts w:hint="default" w:ascii="Times New Roman" w:hAnsi="Times New Roman" w:cs="Times New Roman"/>
                <w:lang w:val="en-US" w:eastAsia="zh-CN" w:bidi="ar"/>
              </w:rPr>
              <w:t>小时不足</w:t>
            </w:r>
            <w:r>
              <w:rPr>
                <w:rStyle w:val="25"/>
                <w:rFonts w:hint="default" w:ascii="Times New Roman" w:hAnsi="Times New Roman" w:eastAsia="仿宋_GB2312" w:cs="Times New Roman"/>
                <w:lang w:val="en-US" w:eastAsia="zh-CN" w:bidi="ar"/>
              </w:rPr>
              <w:t>40</w:t>
            </w:r>
            <w:r>
              <w:rPr>
                <w:rStyle w:val="24"/>
                <w:rFonts w:hint="default" w:ascii="Times New Roman" w:hAnsi="Times New Roman" w:cs="Times New Roman"/>
                <w:lang w:val="en-US" w:eastAsia="zh-CN" w:bidi="ar"/>
              </w:rPr>
              <w:t>小时；</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已履行与工会和劳动者的协商程序，及时足额支付加班工资；</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4.</w:t>
            </w:r>
            <w:r>
              <w:rPr>
                <w:rStyle w:val="24"/>
                <w:rFonts w:hint="default" w:ascii="Times New Roman" w:hAnsi="Times New Roman" w:cs="Times New Roman"/>
                <w:lang w:val="en-US" w:eastAsia="zh-CN" w:bidi="ar"/>
              </w:rPr>
              <w:t>主动整改或者在责令限期改正期限内改正；</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5.</w:t>
            </w:r>
            <w:r>
              <w:rPr>
                <w:rStyle w:val="24"/>
                <w:rFonts w:hint="default" w:ascii="Times New Roman" w:hAnsi="Times New Roman" w:cs="Times New Roman"/>
                <w:lang w:val="en-US" w:eastAsia="zh-CN" w:bidi="ar"/>
              </w:rPr>
              <w:t>违法行为未对劳动者造成人身损害，未引发不良舆论、未造成突发事件等不良社会危害后果。</w:t>
            </w:r>
          </w:p>
        </w:tc>
      </w:tr>
      <w:tr w14:paraId="796F1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42"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076777B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06FDD7C">
            <w:pPr>
              <w:keepNext w:val="0"/>
              <w:keepLines w:val="0"/>
              <w:widowControl/>
              <w:suppressLineNumbers w:val="0"/>
              <w:jc w:val="both"/>
              <w:textAlignment w:val="center"/>
              <w:rPr>
                <w:rFonts w:hint="default" w:ascii="Times New Roman" w:hAnsi="Times New Roman" w:eastAsia="仿宋_GB2312" w:cs="仿宋_GB2312"/>
                <w:b w:val="0"/>
                <w:bCs/>
                <w:i w:val="0"/>
                <w:color w:val="000000"/>
                <w:kern w:val="0"/>
                <w:sz w:val="24"/>
                <w:szCs w:val="24"/>
                <w:u w:val="none"/>
                <w:lang w:val="en-US" w:eastAsia="zh-CN" w:bidi="ar"/>
              </w:rPr>
            </w:pPr>
            <w:r>
              <w:rPr>
                <w:rFonts w:hint="eastAsia" w:ascii="Times New Roman" w:hAnsi="Times New Roman" w:eastAsia="仿宋_GB2312" w:cs="仿宋_GB2312"/>
                <w:b w:val="0"/>
                <w:bCs/>
                <w:i w:val="0"/>
                <w:color w:val="000000"/>
                <w:kern w:val="0"/>
                <w:sz w:val="24"/>
                <w:szCs w:val="24"/>
                <w:u w:val="none"/>
                <w:lang w:val="en-US" w:eastAsia="zh-CN" w:bidi="ar"/>
              </w:rPr>
              <w:t>用人单位以担保或者其他名义向劳动者收取财物或者劳动者依法解除或者终止劳动合同，用人单位扣押劳动者档案或者其他物品</w:t>
            </w:r>
          </w:p>
        </w:tc>
        <w:tc>
          <w:tcPr>
            <w:tcW w:w="4545" w:type="dxa"/>
            <w:tcBorders>
              <w:top w:val="single" w:color="000000" w:sz="4" w:space="0"/>
              <w:left w:val="single" w:color="000000" w:sz="4" w:space="0"/>
              <w:bottom w:val="single" w:color="000000" w:sz="4" w:space="0"/>
              <w:right w:val="single" w:color="000000" w:sz="4" w:space="0"/>
            </w:tcBorders>
            <w:noWrap w:val="0"/>
            <w:vAlign w:val="center"/>
          </w:tcPr>
          <w:p w14:paraId="0051F09C">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1.《中华人民共和国劳动合同法》</w:t>
            </w:r>
            <w:r>
              <w:rPr>
                <w:rStyle w:val="24"/>
                <w:rFonts w:ascii="Times New Roman" w:hAnsi="Times New Roman"/>
                <w:bCs/>
                <w:lang w:val="en-US" w:eastAsia="zh-CN" w:bidi="ar"/>
              </w:rPr>
              <w:t>第九条，“用人单位招用劳动者，不得扣押劳动者的居民身份证和其他证件，不得要求劳动者提供担保或者以其他名义向劳动者收取财物”；</w:t>
            </w:r>
            <w:r>
              <w:rPr>
                <w:rStyle w:val="28"/>
                <w:rFonts w:eastAsia="仿宋_GB2312"/>
                <w:b w:val="0"/>
                <w:bCs/>
                <w:lang w:val="en-US" w:eastAsia="zh-CN" w:bidi="ar"/>
              </w:rPr>
              <w:br w:type="textWrapping"/>
            </w:r>
            <w:r>
              <w:rPr>
                <w:rStyle w:val="28"/>
                <w:rFonts w:hint="eastAsia" w:eastAsia="仿宋_GB2312"/>
                <w:b w:val="0"/>
                <w:bCs/>
                <w:lang w:val="en-US" w:eastAsia="zh-CN" w:bidi="ar"/>
              </w:rPr>
              <w:t>2.</w:t>
            </w:r>
            <w:r>
              <w:rPr>
                <w:rStyle w:val="26"/>
                <w:rFonts w:ascii="Times New Roman" w:hAnsi="Times New Roman"/>
                <w:b w:val="0"/>
                <w:bCs/>
                <w:lang w:val="en-US" w:eastAsia="zh-CN" w:bidi="ar"/>
              </w:rPr>
              <w:t>《就业服务与就业管理规定》</w:t>
            </w:r>
            <w:r>
              <w:rPr>
                <w:rStyle w:val="24"/>
                <w:rFonts w:ascii="Times New Roman" w:hAnsi="Times New Roman"/>
                <w:bCs/>
                <w:lang w:val="en-US" w:eastAsia="zh-CN" w:bidi="ar"/>
              </w:rPr>
              <w:t>第十四条第（二）（三）项，“用人单位招用人员不得有下列行为：（二）扣押被录用人员的居民身份证和其他证件；（三）以担保或者其他名义向劳动者收取财物”</w:t>
            </w:r>
            <w:r>
              <w:rPr>
                <w:rStyle w:val="28"/>
                <w:rFonts w:hint="eastAsia" w:eastAsia="仿宋_GB2312"/>
                <w:b w:val="0"/>
                <w:bCs/>
                <w:lang w:val="en-US" w:eastAsia="zh-CN" w:bidi="ar"/>
              </w:rPr>
              <w:t>。</w:t>
            </w: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14A54B3D">
            <w:pPr>
              <w:keepNext w:val="0"/>
              <w:keepLines w:val="0"/>
              <w:widowControl/>
              <w:suppressLineNumbers w:val="0"/>
              <w:jc w:val="both"/>
              <w:textAlignment w:val="center"/>
              <w:rPr>
                <w:rStyle w:val="24"/>
                <w:rFonts w:ascii="Times New Roman" w:hAnsi="Times New Roman"/>
                <w:bCs/>
                <w:lang w:val="en-US" w:eastAsia="zh-CN" w:bidi="ar"/>
              </w:rPr>
            </w:pPr>
            <w:r>
              <w:rPr>
                <w:rFonts w:hint="eastAsia" w:ascii="Times New Roman" w:hAnsi="Times New Roman" w:eastAsia="仿宋_GB2312" w:cs="仿宋_GB2312"/>
                <w:b w:val="0"/>
                <w:bCs/>
                <w:i w:val="0"/>
                <w:color w:val="000000"/>
                <w:kern w:val="0"/>
                <w:sz w:val="24"/>
                <w:szCs w:val="24"/>
                <w:u w:val="none"/>
                <w:lang w:val="en-US" w:eastAsia="zh-CN" w:bidi="ar"/>
              </w:rPr>
              <w:t>1.《中华人民共和国劳动合同法》</w:t>
            </w:r>
            <w:r>
              <w:rPr>
                <w:rStyle w:val="24"/>
                <w:rFonts w:ascii="Times New Roman" w:hAnsi="Times New Roman"/>
                <w:bCs/>
                <w:lang w:val="en-US" w:eastAsia="zh-CN" w:bidi="ar"/>
              </w:rPr>
              <w:t>第八十四条第二、三款，“用人单位违反本法规定，以担保或者其他名义向劳动者收取财物的，由劳动行政部门责令限期退还劳动者本人，并以每人五百元以上二千元以下的标准处以罚款；给劳动者造成损害的，应当承担赔偿责任。</w:t>
            </w:r>
            <w:r>
              <w:rPr>
                <w:rStyle w:val="25"/>
                <w:rFonts w:eastAsia="仿宋_GB2312"/>
                <w:bCs/>
                <w:lang w:val="en-US" w:eastAsia="zh-CN" w:bidi="ar"/>
              </w:rPr>
              <w:br w:type="textWrapping"/>
            </w:r>
            <w:r>
              <w:rPr>
                <w:rStyle w:val="25"/>
                <w:rFonts w:eastAsia="仿宋_GB2312"/>
                <w:bCs/>
                <w:lang w:val="en-US" w:eastAsia="zh-CN" w:bidi="ar"/>
              </w:rPr>
              <w:t xml:space="preserve">    </w:t>
            </w:r>
            <w:r>
              <w:rPr>
                <w:rStyle w:val="24"/>
                <w:rFonts w:ascii="Times New Roman" w:hAnsi="Times New Roman"/>
                <w:bCs/>
                <w:lang w:val="en-US" w:eastAsia="zh-CN" w:bidi="ar"/>
              </w:rPr>
              <w:t>劳动者依法解除或者终止劳动合同，用人单位扣押劳动者档案或者其他物品的，依照前款规定处罚”；</w:t>
            </w:r>
          </w:p>
          <w:p w14:paraId="0A27D74A">
            <w:pPr>
              <w:keepNext w:val="0"/>
              <w:keepLines w:val="0"/>
              <w:widowControl/>
              <w:suppressLineNumbers w:val="0"/>
              <w:jc w:val="both"/>
              <w:textAlignment w:val="center"/>
              <w:rPr>
                <w:rStyle w:val="24"/>
                <w:rFonts w:hint="default" w:ascii="Times New Roman" w:hAnsi="Times New Roman"/>
                <w:bCs/>
                <w:lang w:val="en-US" w:eastAsia="zh-CN" w:bidi="ar"/>
              </w:rPr>
            </w:pPr>
            <w:r>
              <w:rPr>
                <w:rStyle w:val="26"/>
                <w:rFonts w:hint="eastAsia" w:ascii="Times New Roman" w:hAnsi="Times New Roman"/>
                <w:b w:val="0"/>
                <w:bCs/>
                <w:color w:val="auto"/>
                <w:lang w:val="en-US" w:eastAsia="zh-CN" w:bidi="ar"/>
              </w:rPr>
              <w:t>2.</w:t>
            </w:r>
            <w:r>
              <w:rPr>
                <w:rStyle w:val="26"/>
                <w:rFonts w:ascii="Times New Roman" w:hAnsi="Times New Roman"/>
                <w:b w:val="0"/>
                <w:bCs/>
                <w:color w:val="auto"/>
                <w:lang w:val="en-US" w:eastAsia="zh-CN" w:bidi="ar"/>
              </w:rPr>
              <w:t>《就业服务与就业管理规定》</w:t>
            </w:r>
            <w:r>
              <w:rPr>
                <w:rStyle w:val="24"/>
                <w:rFonts w:ascii="Times New Roman" w:hAnsi="Times New Roman"/>
                <w:bCs/>
                <w:color w:val="auto"/>
                <w:lang w:val="en-US" w:eastAsia="zh-CN" w:bidi="ar"/>
              </w:rPr>
              <w:t>第六十七条，“用人单位违反本规定第十四条第（二）、（三）项规定的，按照劳动合同法第八十四条的规定予以处罚”。</w:t>
            </w:r>
          </w:p>
        </w:tc>
        <w:tc>
          <w:tcPr>
            <w:tcW w:w="4305" w:type="dxa"/>
            <w:tcBorders>
              <w:top w:val="single" w:color="000000" w:sz="4" w:space="0"/>
              <w:left w:val="single" w:color="000000" w:sz="4" w:space="0"/>
              <w:bottom w:val="single" w:color="000000" w:sz="4" w:space="0"/>
              <w:right w:val="single" w:color="000000" w:sz="4" w:space="0"/>
            </w:tcBorders>
            <w:noWrap w:val="0"/>
            <w:vAlign w:val="center"/>
          </w:tcPr>
          <w:p w14:paraId="6C2CB860">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同时具备以下条件：</w:t>
            </w:r>
            <w:r>
              <w:rPr>
                <w:rStyle w:val="25"/>
                <w:rFonts w:eastAsia="仿宋_GB2312"/>
                <w:lang w:val="en-US" w:eastAsia="zh-CN" w:bidi="ar"/>
              </w:rPr>
              <w:br w:type="textWrapping"/>
            </w:r>
            <w:r>
              <w:rPr>
                <w:rStyle w:val="25"/>
                <w:rFonts w:hint="default" w:ascii="Times New Roman" w:hAnsi="Times New Roman" w:eastAsia="仿宋_GB2312" w:cs="Times New Roman"/>
                <w:lang w:val="en-US" w:eastAsia="zh-CN" w:bidi="ar"/>
              </w:rPr>
              <w:t>1.</w:t>
            </w:r>
            <w:r>
              <w:rPr>
                <w:rStyle w:val="24"/>
                <w:rFonts w:hint="default" w:ascii="Times New Roman" w:hAnsi="Times New Roman" w:cs="Times New Roman"/>
                <w:lang w:val="en-US" w:eastAsia="zh-CN" w:bidi="ar"/>
              </w:rPr>
              <w:t>违法行为涉及人员不足</w:t>
            </w:r>
            <w:r>
              <w:rPr>
                <w:rStyle w:val="25"/>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人且涉案总金额不足</w:t>
            </w:r>
            <w:r>
              <w:rPr>
                <w:rStyle w:val="25"/>
                <w:rFonts w:hint="default" w:ascii="Times New Roman" w:hAnsi="Times New Roman" w:eastAsia="仿宋_GB2312" w:cs="Times New Roman"/>
                <w:lang w:val="en-US" w:eastAsia="zh-CN" w:bidi="ar"/>
              </w:rPr>
              <w:t xml:space="preserve"> 500</w:t>
            </w:r>
            <w:r>
              <w:rPr>
                <w:rStyle w:val="24"/>
                <w:rFonts w:hint="default" w:ascii="Times New Roman" w:hAnsi="Times New Roman" w:cs="Times New Roman"/>
                <w:lang w:val="en-US" w:eastAsia="zh-CN" w:bidi="ar"/>
              </w:rPr>
              <w:t>元；</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2.</w:t>
            </w:r>
            <w:r>
              <w:rPr>
                <w:rStyle w:val="24"/>
                <w:rFonts w:hint="default" w:ascii="Times New Roman" w:hAnsi="Times New Roman" w:cs="Times New Roman"/>
                <w:lang w:val="en-US" w:eastAsia="zh-CN" w:bidi="ar"/>
              </w:rPr>
              <w:t>违法行为持续时间</w:t>
            </w:r>
            <w:r>
              <w:rPr>
                <w:rStyle w:val="25"/>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个月以内（扣押劳动者档案或物品须满足该点），且检查之日前</w:t>
            </w:r>
            <w:r>
              <w:rPr>
                <w:rStyle w:val="25"/>
                <w:rFonts w:hint="default" w:ascii="Times New Roman" w:hAnsi="Times New Roman" w:eastAsia="仿宋_GB2312" w:cs="Times New Roman"/>
                <w:lang w:val="en-US" w:eastAsia="zh-CN" w:bidi="ar"/>
              </w:rPr>
              <w:t>12</w:t>
            </w:r>
            <w:r>
              <w:rPr>
                <w:rStyle w:val="24"/>
                <w:rFonts w:hint="default" w:ascii="Times New Roman" w:hAnsi="Times New Roman" w:cs="Times New Roman"/>
                <w:lang w:val="en-US" w:eastAsia="zh-CN" w:bidi="ar"/>
              </w:rPr>
              <w:t>个月内无相同违法行为；</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主动整改或者在责令限期改正期限内改正；</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4.</w:t>
            </w:r>
            <w:r>
              <w:rPr>
                <w:rStyle w:val="24"/>
                <w:rFonts w:hint="default" w:ascii="Times New Roman" w:hAnsi="Times New Roman" w:cs="Times New Roman"/>
                <w:lang w:val="en-US" w:eastAsia="zh-CN" w:bidi="ar"/>
              </w:rPr>
              <w:t>违法行为未对劳动者造成人身损害、财产损失，未影响劳动者就业，未引发不良舆论、未造成突发事件等不良社会危害后果。</w:t>
            </w:r>
          </w:p>
        </w:tc>
      </w:tr>
      <w:tr w14:paraId="344A2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8"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125073A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1A2FDF0">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企业违反企业年金办法</w:t>
            </w:r>
          </w:p>
        </w:tc>
        <w:tc>
          <w:tcPr>
            <w:tcW w:w="4545" w:type="dxa"/>
            <w:tcBorders>
              <w:top w:val="single" w:color="000000" w:sz="4" w:space="0"/>
              <w:left w:val="single" w:color="000000" w:sz="4" w:space="0"/>
              <w:bottom w:val="single" w:color="000000" w:sz="4" w:space="0"/>
              <w:right w:val="single" w:color="000000" w:sz="4" w:space="0"/>
            </w:tcBorders>
            <w:noWrap w:val="0"/>
            <w:vAlign w:val="center"/>
          </w:tcPr>
          <w:p w14:paraId="7D5FC3EC">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《企业年金办法》</w:t>
            </w:r>
            <w:r>
              <w:rPr>
                <w:rStyle w:val="24"/>
                <w:rFonts w:ascii="Times New Roman" w:hAnsi="Times New Roman"/>
                <w:bCs/>
                <w:lang w:val="en-US" w:eastAsia="zh-CN" w:bidi="ar"/>
              </w:rPr>
              <w:t>第二十九条，“县级以上人民政府人力资源社会保障行政部门负责对本办法的执行情况进行监督检查。对违反本办法的，由人力资源社会保障行政部门予以警告，责令改正”。</w:t>
            </w: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58E511BA">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《企业年金办法》</w:t>
            </w:r>
            <w:r>
              <w:rPr>
                <w:rStyle w:val="24"/>
                <w:rFonts w:ascii="Times New Roman" w:hAnsi="Times New Roman"/>
                <w:bCs/>
                <w:lang w:val="en-US" w:eastAsia="zh-CN" w:bidi="ar"/>
              </w:rPr>
              <w:t>第二十九条，“县级以上人民政府人力资源社会保障行政部门负责对本办法的执行情况进行监督检查。对违反本办法的，由人力资源社会保障行政部门予以警告，责令改正”。</w:t>
            </w:r>
          </w:p>
        </w:tc>
        <w:tc>
          <w:tcPr>
            <w:tcW w:w="4305" w:type="dxa"/>
            <w:tcBorders>
              <w:top w:val="single" w:color="000000" w:sz="4" w:space="0"/>
              <w:left w:val="single" w:color="000000" w:sz="4" w:space="0"/>
              <w:bottom w:val="single" w:color="000000" w:sz="4" w:space="0"/>
              <w:right w:val="single" w:color="000000" w:sz="4" w:space="0"/>
            </w:tcBorders>
            <w:noWrap w:val="0"/>
            <w:vAlign w:val="center"/>
          </w:tcPr>
          <w:p w14:paraId="6A4CB960">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同时具备以下条件：</w:t>
            </w:r>
            <w:r>
              <w:rPr>
                <w:rStyle w:val="27"/>
                <w:rFonts w:eastAsia="仿宋_GB2312"/>
                <w:lang w:val="en-US" w:eastAsia="zh-CN" w:bidi="ar"/>
              </w:rPr>
              <w:br w:type="textWrapping"/>
            </w:r>
            <w:r>
              <w:rPr>
                <w:rStyle w:val="27"/>
                <w:rFonts w:hint="default" w:ascii="Times New Roman" w:hAnsi="Times New Roman" w:eastAsia="仿宋_GB2312" w:cs="Times New Roman"/>
                <w:lang w:val="en-US" w:eastAsia="zh-CN" w:bidi="ar"/>
              </w:rPr>
              <w:t>1.</w:t>
            </w:r>
            <w:r>
              <w:rPr>
                <w:rStyle w:val="24"/>
                <w:rFonts w:hint="default" w:ascii="Times New Roman" w:hAnsi="Times New Roman" w:cs="Times New Roman"/>
                <w:lang w:val="en-US" w:eastAsia="zh-CN" w:bidi="ar"/>
              </w:rPr>
              <w:t>初次违法；</w:t>
            </w:r>
            <w:r>
              <w:rPr>
                <w:rStyle w:val="27"/>
                <w:rFonts w:hint="default" w:ascii="Times New Roman" w:hAnsi="Times New Roman" w:eastAsia="仿宋_GB2312" w:cs="Times New Roman"/>
                <w:lang w:val="en-US" w:eastAsia="zh-CN" w:bidi="ar"/>
              </w:rPr>
              <w:br w:type="textWrapping"/>
            </w:r>
            <w:r>
              <w:rPr>
                <w:rStyle w:val="27"/>
                <w:rFonts w:hint="default" w:ascii="Times New Roman" w:hAnsi="Times New Roman" w:eastAsia="仿宋_GB2312" w:cs="Times New Roman"/>
                <w:lang w:val="en-US" w:eastAsia="zh-CN" w:bidi="ar"/>
              </w:rPr>
              <w:t>2.</w:t>
            </w:r>
            <w:r>
              <w:rPr>
                <w:rStyle w:val="24"/>
                <w:rFonts w:hint="default" w:ascii="Times New Roman" w:hAnsi="Times New Roman" w:cs="Times New Roman"/>
                <w:lang w:val="en-US" w:eastAsia="zh-CN" w:bidi="ar"/>
              </w:rPr>
              <w:t>主动整改或者在责令限期改正期限内改正；</w:t>
            </w:r>
            <w:r>
              <w:rPr>
                <w:rStyle w:val="27"/>
                <w:rFonts w:hint="default" w:ascii="Times New Roman" w:hAnsi="Times New Roman" w:eastAsia="仿宋_GB2312" w:cs="Times New Roman"/>
                <w:lang w:val="en-US" w:eastAsia="zh-CN" w:bidi="ar"/>
              </w:rPr>
              <w:br w:type="textWrapping"/>
            </w:r>
            <w:r>
              <w:rPr>
                <w:rStyle w:val="27"/>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违法行为未对公民、法人和其它组织造成损害，未引发不良舆论、未造成突发事件等不良社会危害后果。</w:t>
            </w:r>
          </w:p>
        </w:tc>
      </w:tr>
      <w:tr w14:paraId="56125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15277" w:type="dxa"/>
            <w:gridSpan w:val="5"/>
            <w:tcBorders>
              <w:top w:val="single" w:color="000000" w:sz="4" w:space="0"/>
              <w:left w:val="single" w:color="000000" w:sz="4" w:space="0"/>
              <w:bottom w:val="single" w:color="000000" w:sz="4" w:space="0"/>
              <w:right w:val="single" w:color="000000" w:sz="4" w:space="0"/>
            </w:tcBorders>
            <w:noWrap w:val="0"/>
            <w:vAlign w:val="center"/>
          </w:tcPr>
          <w:p w14:paraId="3B885D60">
            <w:pPr>
              <w:keepNext w:val="0"/>
              <w:keepLines w:val="0"/>
              <w:widowControl/>
              <w:suppressLineNumbers w:val="0"/>
              <w:jc w:val="left"/>
              <w:textAlignment w:val="center"/>
              <w:rPr>
                <w:rFonts w:hint="eastAsia" w:ascii="Times New Roman" w:hAnsi="Times New Roman" w:eastAsia="仿宋_GB2312" w:cs="仿宋_GB2312"/>
                <w:b/>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注：1.表中所称</w:t>
            </w:r>
            <w:r>
              <w:rPr>
                <w:rStyle w:val="28"/>
                <w:rFonts w:hint="eastAsia" w:ascii="Times New Roman" w:hAnsi="Times New Roman" w:eastAsia="仿宋_GB2312" w:cs="仿宋_GB2312"/>
                <w:b w:val="0"/>
                <w:bCs/>
                <w:lang w:val="en-US" w:eastAsia="zh-CN" w:bidi="ar"/>
              </w:rPr>
              <w:t>“</w:t>
            </w:r>
            <w:r>
              <w:rPr>
                <w:rStyle w:val="26"/>
                <w:rFonts w:hint="eastAsia" w:ascii="Times New Roman" w:hAnsi="Times New Roman" w:cs="仿宋_GB2312"/>
                <w:b w:val="0"/>
                <w:bCs/>
                <w:lang w:val="en-US" w:eastAsia="zh-CN" w:bidi="ar"/>
              </w:rPr>
              <w:t>初次违法</w:t>
            </w:r>
            <w:r>
              <w:rPr>
                <w:rStyle w:val="28"/>
                <w:rFonts w:hint="eastAsia" w:ascii="Times New Roman" w:hAnsi="Times New Roman" w:eastAsia="仿宋_GB2312" w:cs="仿宋_GB2312"/>
                <w:b w:val="0"/>
                <w:bCs/>
                <w:lang w:val="en-US" w:eastAsia="zh-CN" w:bidi="ar"/>
              </w:rPr>
              <w:t>”</w:t>
            </w:r>
            <w:r>
              <w:rPr>
                <w:rStyle w:val="26"/>
                <w:rFonts w:hint="eastAsia" w:ascii="Times New Roman" w:hAnsi="Times New Roman" w:cs="仿宋_GB2312"/>
                <w:b w:val="0"/>
                <w:bCs/>
                <w:lang w:val="en-US" w:eastAsia="zh-CN" w:bidi="ar"/>
              </w:rPr>
              <w:t>是指在本市行政区域内无相同违法行为被人力资源社会保障行政部门查处的记录。2.表中所称“以下”、“以内”，包括本数；“超过”“不足”，不包括本数。</w:t>
            </w:r>
          </w:p>
        </w:tc>
      </w:tr>
    </w:tbl>
    <w:p w14:paraId="640762A4">
      <w:pPr>
        <w:keepNext w:val="0"/>
        <w:keepLines w:val="0"/>
        <w:pageBreakBefore w:val="0"/>
        <w:widowControl w:val="0"/>
        <w:kinsoku/>
        <w:wordWrap/>
        <w:overflowPunct/>
        <w:topLinePunct w:val="0"/>
        <w:autoSpaceDE/>
        <w:autoSpaceDN/>
        <w:bidi w:val="0"/>
        <w:adjustRightInd w:val="0"/>
        <w:snapToGrid/>
        <w:ind w:left="640" w:hanging="640" w:hangingChars="200"/>
        <w:jc w:val="both"/>
        <w:textAlignment w:val="auto"/>
        <w:rPr>
          <w:rFonts w:hint="eastAsia" w:ascii="Times New Roman" w:hAnsi="Times New Roman" w:eastAsia="仿宋_GB2312" w:cs="仿宋_GB2312"/>
          <w:sz w:val="32"/>
          <w:szCs w:val="32"/>
          <w:lang w:val="en-US" w:eastAsia="zh-CN"/>
        </w:rPr>
        <w:sectPr>
          <w:footerReference r:id="rId3" w:type="default"/>
          <w:pgSz w:w="16838" w:h="11906" w:orient="landscape"/>
          <w:pgMar w:top="1440" w:right="1531" w:bottom="1440" w:left="1531" w:header="851" w:footer="992" w:gutter="0"/>
          <w:pgNumType w:fmt="numberInDash"/>
          <w:cols w:space="0" w:num="1"/>
          <w:rtlGutter w:val="0"/>
          <w:docGrid w:type="lines" w:linePitch="312" w:charSpace="0"/>
        </w:sectPr>
      </w:pPr>
      <w:bookmarkStart w:id="0" w:name="_GoBack"/>
      <w:bookmarkEnd w:id="0"/>
    </w:p>
    <w:p w14:paraId="7FCBA0B5">
      <w:pPr>
        <w:rPr>
          <w:rFonts w:hint="eastAsia"/>
        </w:rPr>
      </w:pPr>
    </w:p>
    <w:sectPr>
      <w:footerReference r:id="rId4" w:type="default"/>
      <w:pgSz w:w="16838" w:h="11906"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399AAE-4F34-49DE-8302-F38F000E2C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E4D22A5D-26E7-48FF-9F19-43A93C0842C1}"/>
  </w:font>
  <w:font w:name="仿宋_GB2312">
    <w:panose1 w:val="02010609030101010101"/>
    <w:charset w:val="86"/>
    <w:family w:val="modern"/>
    <w:pitch w:val="default"/>
    <w:sig w:usb0="00000001" w:usb1="080E0000" w:usb2="00000000" w:usb3="00000000" w:csb0="00040000" w:csb1="00000000"/>
    <w:embedRegular r:id="rId3" w:fontKey="{78F1BD4D-4647-48AA-94A4-2FA97034E6EE}"/>
  </w:font>
  <w:font w:name="楷体_GB2312">
    <w:panose1 w:val="02010609030101010101"/>
    <w:charset w:val="86"/>
    <w:family w:val="auto"/>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0F18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534F26">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6534F26">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7E7ED">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9CF9B">
                          <w:pPr>
                            <w:pStyle w:val="4"/>
                            <w:rPr>
                              <w:rStyle w:val="14"/>
                              <w:rFonts w:hint="eastAsia" w:ascii="宋体" w:hAnsi="宋体"/>
                              <w:sz w:val="28"/>
                              <w:szCs w:val="28"/>
                            </w:rPr>
                          </w:pP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1</w:t>
                          </w:r>
                          <w:r>
                            <w:rPr>
                              <w:rStyle w:val="14"/>
                              <w:rFonts w:ascii="宋体" w:hAnsi="宋体"/>
                              <w:sz w:val="28"/>
                              <w:szCs w:val="28"/>
                            </w:rPr>
                            <w:fldChar w:fldCharType="end"/>
                          </w:r>
                        </w:p>
                        <w:p w14:paraId="5C3A3F4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7F9CF9B">
                    <w:pPr>
                      <w:pStyle w:val="4"/>
                      <w:rPr>
                        <w:rStyle w:val="14"/>
                        <w:rFonts w:hint="eastAsia" w:ascii="宋体" w:hAnsi="宋体"/>
                        <w:sz w:val="28"/>
                        <w:szCs w:val="28"/>
                      </w:rPr>
                    </w:pP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1</w:t>
                    </w:r>
                    <w:r>
                      <w:rPr>
                        <w:rStyle w:val="14"/>
                        <w:rFonts w:ascii="宋体" w:hAnsi="宋体"/>
                        <w:sz w:val="28"/>
                        <w:szCs w:val="28"/>
                      </w:rPr>
                      <w:fldChar w:fldCharType="end"/>
                    </w:r>
                  </w:p>
                  <w:p w14:paraId="5C3A3F43"/>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58C4AB8"/>
    <w:rsid w:val="21AA660F"/>
    <w:rsid w:val="37FF5CA4"/>
    <w:rsid w:val="3FDEA110"/>
    <w:rsid w:val="57377426"/>
    <w:rsid w:val="5BBEE9DA"/>
    <w:rsid w:val="6DBC7364"/>
    <w:rsid w:val="6DFDBC9B"/>
    <w:rsid w:val="6EFCF39D"/>
    <w:rsid w:val="77159E6C"/>
    <w:rsid w:val="77D7BAF5"/>
    <w:rsid w:val="7A3FA0B6"/>
    <w:rsid w:val="7AD52235"/>
    <w:rsid w:val="7EF66DA3"/>
    <w:rsid w:val="7EFF50C4"/>
    <w:rsid w:val="7F1597A2"/>
    <w:rsid w:val="ADAD6CD0"/>
    <w:rsid w:val="BF6F03EB"/>
    <w:rsid w:val="BFF3C5FB"/>
    <w:rsid w:val="C5FF8CFD"/>
    <w:rsid w:val="D9DE6F6F"/>
    <w:rsid w:val="DBFBB5BD"/>
    <w:rsid w:val="DF0F7183"/>
    <w:rsid w:val="EBB981D3"/>
    <w:rsid w:val="EBD34FFE"/>
    <w:rsid w:val="EFFD2D03"/>
    <w:rsid w:val="EFFE73DC"/>
    <w:rsid w:val="EFFF728F"/>
    <w:rsid w:val="F0728C56"/>
    <w:rsid w:val="F77F7591"/>
    <w:rsid w:val="F7FDC3D3"/>
    <w:rsid w:val="FDDB5395"/>
    <w:rsid w:val="FF767417"/>
    <w:rsid w:val="FFBAA0EC"/>
    <w:rsid w:val="FFBF7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索引 11"/>
    <w:next w:val="1"/>
    <w:qFormat/>
    <w:uiPriority w:val="0"/>
    <w:pPr>
      <w:widowControl w:val="0"/>
      <w:jc w:val="both"/>
    </w:pPr>
    <w:rPr>
      <w:rFonts w:ascii="Calibri" w:hAnsi="Calibri" w:eastAsia="宋体" w:cs="Times New Roman"/>
      <w:kern w:val="2"/>
      <w:sz w:val="21"/>
      <w:szCs w:val="22"/>
      <w:lang w:val="en-US" w:eastAsia="zh-CN" w:bidi="ar-SA"/>
    </w:rPr>
  </w:style>
  <w:style w:type="paragraph" w:styleId="3">
    <w:name w:val="Body Text"/>
    <w:basedOn w:val="1"/>
    <w:next w:val="4"/>
    <w:qFormat/>
    <w:uiPriority w:val="0"/>
    <w:pPr>
      <w:jc w:val="center"/>
    </w:pPr>
    <w:rPr>
      <w:sz w:val="4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Body Text Indent"/>
    <w:basedOn w:val="1"/>
    <w:qFormat/>
    <w:uiPriority w:val="0"/>
    <w:pPr>
      <w:ind w:firstLine="360"/>
    </w:pPr>
  </w:style>
  <w:style w:type="paragraph" w:styleId="6">
    <w:name w:val="Date"/>
    <w:basedOn w:val="1"/>
    <w:next w:val="1"/>
    <w:qFormat/>
    <w:uiPriority w:val="0"/>
    <w:rPr>
      <w:rFonts w:ascii="仿宋_GB2312" w:eastAsia="仿宋_GB2312"/>
      <w:sz w:val="32"/>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99"/>
    <w:pPr>
      <w:widowControl/>
      <w:spacing w:before="100" w:beforeAutospacing="1" w:after="100" w:afterAutospacing="1" w:line="240" w:lineRule="auto"/>
      <w:ind w:firstLine="0"/>
      <w:jc w:val="left"/>
    </w:pPr>
    <w:rPr>
      <w:rFonts w:ascii="宋体" w:hAnsi="宋体" w:eastAsia="宋体" w:cs="宋体"/>
      <w:kern w:val="0"/>
      <w:sz w:val="24"/>
      <w:szCs w:val="24"/>
    </w:rPr>
  </w:style>
  <w:style w:type="paragraph" w:styleId="10">
    <w:name w:val="Body Text First Indent"/>
    <w:basedOn w:val="3"/>
    <w:qFormat/>
    <w:uiPriority w:val="99"/>
    <w:pPr>
      <w:spacing w:line="560" w:lineRule="exact"/>
      <w:ind w:firstLine="721" w:firstLineChars="200"/>
    </w:pPr>
    <w:rPr>
      <w:rFonts w:eastAsia="仿宋_GB2312"/>
      <w:sz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customStyle="1" w:styleId="15">
    <w:name w:val="Hei Ti"/>
    <w:qFormat/>
    <w:uiPriority w:val="0"/>
    <w:rPr>
      <w:rFonts w:ascii="黑体" w:hAnsi="黑体" w:eastAsia="黑体" w:cs="黑体"/>
      <w:sz w:val="32"/>
    </w:rPr>
  </w:style>
  <w:style w:type="character" w:customStyle="1" w:styleId="16">
    <w:name w:val="Hei Ti Bold"/>
    <w:qFormat/>
    <w:uiPriority w:val="0"/>
    <w:rPr>
      <w:rFonts w:ascii="黑体" w:hAnsi="黑体" w:eastAsia="黑体" w:cs="黑体"/>
      <w:b/>
      <w:sz w:val="32"/>
    </w:rPr>
  </w:style>
  <w:style w:type="character" w:customStyle="1" w:styleId="17">
    <w:name w:val="Hei Ti Bold1"/>
    <w:qFormat/>
    <w:uiPriority w:val="0"/>
    <w:rPr>
      <w:rFonts w:ascii="黑体" w:hAnsi="黑体" w:eastAsia="黑体" w:cs="黑体"/>
      <w:b/>
      <w:sz w:val="36"/>
    </w:rPr>
  </w:style>
  <w:style w:type="character" w:customStyle="1" w:styleId="18">
    <w:name w:val="GB_2312"/>
    <w:qFormat/>
    <w:uiPriority w:val="0"/>
    <w:rPr>
      <w:rFonts w:ascii="仿宋_GB2312" w:hAnsi="仿宋_GB2312" w:eastAsia="仿宋_GB2312" w:cs="仿宋_GB2312"/>
      <w:sz w:val="32"/>
    </w:rPr>
  </w:style>
  <w:style w:type="character" w:customStyle="1" w:styleId="19">
    <w:name w:val="GB_23121"/>
    <w:qFormat/>
    <w:uiPriority w:val="0"/>
    <w:rPr>
      <w:rFonts w:ascii="仿宋_GB2312" w:hAnsi="仿宋_GB2312" w:eastAsia="仿宋_GB2312" w:cs="仿宋_GB2312"/>
      <w:sz w:val="36"/>
    </w:rPr>
  </w:style>
  <w:style w:type="character" w:customStyle="1" w:styleId="20">
    <w:name w:val="Red_Color"/>
    <w:qFormat/>
    <w:uiPriority w:val="0"/>
    <w:rPr>
      <w:rFonts w:ascii="方正小标宋简体" w:hAnsi="方正小标宋简体" w:eastAsia="方正小标宋简体" w:cs="方正小标宋简体"/>
      <w:color w:val="000000"/>
      <w:sz w:val="65"/>
    </w:rPr>
  </w:style>
  <w:style w:type="character" w:customStyle="1" w:styleId="21">
    <w:name w:val="KaiTi"/>
    <w:qFormat/>
    <w:uiPriority w:val="0"/>
    <w:rPr>
      <w:rFonts w:ascii="楷体_GB2312" w:hAnsi="楷体_GB2312" w:eastAsia="楷体_GB2312" w:cs="楷体_GB2312"/>
      <w:sz w:val="32"/>
    </w:rPr>
  </w:style>
  <w:style w:type="character" w:customStyle="1" w:styleId="22">
    <w:name w:val="Fz_Xbs"/>
    <w:qFormat/>
    <w:uiPriority w:val="0"/>
    <w:rPr>
      <w:rFonts w:ascii="方正小标宋简体" w:hAnsi="方正小标宋简体" w:eastAsia="方正小标宋简体" w:cs="方正小标宋简体"/>
      <w:sz w:val="44"/>
    </w:rPr>
  </w:style>
  <w:style w:type="paragraph" w:customStyle="1" w:styleId="23">
    <w:name w:val="Style"/>
    <w:qFormat/>
    <w:uiPriority w:val="0"/>
    <w:pPr>
      <w:widowControl w:val="0"/>
      <w:autoSpaceDE w:val="0"/>
      <w:autoSpaceDN w:val="0"/>
      <w:adjustRightInd w:val="0"/>
    </w:pPr>
    <w:rPr>
      <w:rFonts w:ascii="TimesNewRomanPSMT" w:hAnsi="TimesNewRomanPSMT" w:eastAsia="宋体" w:cs="TimesNewRomanPSMT"/>
      <w:sz w:val="24"/>
      <w:szCs w:val="24"/>
      <w:lang w:val="en-US" w:eastAsia="zh-CN" w:bidi="ar-SA"/>
    </w:rPr>
  </w:style>
  <w:style w:type="character" w:customStyle="1" w:styleId="24">
    <w:name w:val="font01"/>
    <w:basedOn w:val="13"/>
    <w:qFormat/>
    <w:uiPriority w:val="0"/>
    <w:rPr>
      <w:rFonts w:hint="eastAsia" w:ascii="仿宋_GB2312" w:eastAsia="仿宋_GB2312" w:cs="仿宋_GB2312"/>
      <w:color w:val="000000"/>
      <w:sz w:val="24"/>
      <w:szCs w:val="24"/>
      <w:u w:val="none"/>
    </w:rPr>
  </w:style>
  <w:style w:type="character" w:customStyle="1" w:styleId="25">
    <w:name w:val="font51"/>
    <w:basedOn w:val="13"/>
    <w:qFormat/>
    <w:uiPriority w:val="0"/>
    <w:rPr>
      <w:rFonts w:hint="default" w:ascii="Times New Roman" w:hAnsi="Times New Roman" w:cs="Times New Roman"/>
      <w:color w:val="000000"/>
      <w:sz w:val="24"/>
      <w:szCs w:val="24"/>
      <w:u w:val="none"/>
    </w:rPr>
  </w:style>
  <w:style w:type="character" w:customStyle="1" w:styleId="26">
    <w:name w:val="font11"/>
    <w:basedOn w:val="13"/>
    <w:qFormat/>
    <w:uiPriority w:val="0"/>
    <w:rPr>
      <w:rFonts w:hint="eastAsia" w:ascii="仿宋_GB2312" w:eastAsia="仿宋_GB2312" w:cs="仿宋_GB2312"/>
      <w:b/>
      <w:color w:val="000000"/>
      <w:sz w:val="24"/>
      <w:szCs w:val="24"/>
      <w:u w:val="none"/>
    </w:rPr>
  </w:style>
  <w:style w:type="character" w:customStyle="1" w:styleId="27">
    <w:name w:val="font41"/>
    <w:basedOn w:val="13"/>
    <w:qFormat/>
    <w:uiPriority w:val="0"/>
    <w:rPr>
      <w:rFonts w:hint="default" w:ascii="Times New Roman" w:hAnsi="Times New Roman" w:cs="Times New Roman"/>
      <w:color w:val="000000"/>
      <w:sz w:val="24"/>
      <w:szCs w:val="24"/>
      <w:u w:val="none"/>
    </w:rPr>
  </w:style>
  <w:style w:type="character" w:customStyle="1" w:styleId="28">
    <w:name w:val="font21"/>
    <w:basedOn w:val="13"/>
    <w:qFormat/>
    <w:uiPriority w:val="0"/>
    <w:rPr>
      <w:rFonts w:hint="default" w:ascii="Times New Roman" w:hAnsi="Times New Roman" w:cs="Times New Roman"/>
      <w:b/>
      <w:color w:val="000000"/>
      <w:sz w:val="24"/>
      <w:szCs w:val="24"/>
      <w:u w:val="none"/>
    </w:rPr>
  </w:style>
  <w:style w:type="character" w:customStyle="1" w:styleId="29">
    <w:name w:val="Hei Ti1"/>
    <w:qFormat/>
    <w:uiPriority w:val="0"/>
    <w:rPr>
      <w:rFonts w:ascii="黑体" w:hAnsi="黑体" w:eastAsia="黑体" w:cs="黑体"/>
      <w:sz w:val="32"/>
    </w:rPr>
  </w:style>
  <w:style w:type="character" w:customStyle="1" w:styleId="30">
    <w:name w:val="Hei Ti Bold2"/>
    <w:qFormat/>
    <w:uiPriority w:val="0"/>
    <w:rPr>
      <w:rFonts w:ascii="黑体" w:hAnsi="黑体" w:eastAsia="黑体" w:cs="黑体"/>
      <w:b/>
      <w:sz w:val="32"/>
    </w:rPr>
  </w:style>
  <w:style w:type="character" w:customStyle="1" w:styleId="31">
    <w:name w:val="Hei Ti Bold3"/>
    <w:qFormat/>
    <w:uiPriority w:val="0"/>
    <w:rPr>
      <w:rFonts w:ascii="黑体" w:hAnsi="黑体" w:eastAsia="黑体" w:cs="黑体"/>
      <w:b/>
      <w:sz w:val="36"/>
    </w:rPr>
  </w:style>
  <w:style w:type="character" w:customStyle="1" w:styleId="32">
    <w:name w:val="GB_23122"/>
    <w:qFormat/>
    <w:uiPriority w:val="0"/>
    <w:rPr>
      <w:rFonts w:ascii="仿宋_GB2312" w:hAnsi="仿宋_GB2312" w:eastAsia="仿宋_GB2312" w:cs="仿宋_GB2312"/>
      <w:sz w:val="32"/>
    </w:rPr>
  </w:style>
  <w:style w:type="character" w:customStyle="1" w:styleId="33">
    <w:name w:val="GB_23123"/>
    <w:qFormat/>
    <w:uiPriority w:val="0"/>
    <w:rPr>
      <w:rFonts w:ascii="仿宋_GB2312" w:hAnsi="仿宋_GB2312" w:eastAsia="仿宋_GB2312" w:cs="仿宋_GB2312"/>
      <w:sz w:val="36"/>
    </w:rPr>
  </w:style>
  <w:style w:type="character" w:customStyle="1" w:styleId="34">
    <w:name w:val="Red_Color1"/>
    <w:qFormat/>
    <w:uiPriority w:val="0"/>
    <w:rPr>
      <w:rFonts w:ascii="方正小标宋简体" w:hAnsi="方正小标宋简体" w:eastAsia="方正小标宋简体" w:cs="方正小标宋简体"/>
      <w:color w:val="000000"/>
      <w:sz w:val="65"/>
    </w:rPr>
  </w:style>
  <w:style w:type="character" w:customStyle="1" w:styleId="35">
    <w:name w:val="KaiTi1"/>
    <w:qFormat/>
    <w:uiPriority w:val="0"/>
    <w:rPr>
      <w:rFonts w:ascii="楷体_GB2312" w:hAnsi="楷体_GB2312" w:eastAsia="楷体_GB2312" w:cs="楷体_GB2312"/>
      <w:sz w:val="32"/>
    </w:rPr>
  </w:style>
  <w:style w:type="character" w:customStyle="1" w:styleId="36">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8</Pages>
  <Words>7609</Words>
  <Characters>7748</Characters>
  <Lines>1</Lines>
  <Paragraphs>1</Paragraphs>
  <TotalTime>7</TotalTime>
  <ScaleCrop>false</ScaleCrop>
  <LinksUpToDate>false</LinksUpToDate>
  <CharactersWithSpaces>7940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2020-09-21T14:56:00Z</dcterms:created>
  <dc:creator>admin</dc:creator>
  <cp:lastModifiedBy>佟萌萌</cp:lastModifiedBy>
  <cp:lastPrinted>2026-01-05T22:02:00Z</cp:lastPrinted>
  <dcterms:modified xsi:type="dcterms:W3CDTF">2026-01-06T03:09:48Z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eyJoZGlkIjoiYzA2Zjg1M2UzNzA3NDhiMTI3MTJmMDBmNzZjODczMDgiLCJ1c2VySWQiOiIxNjg5NjI2OTUwIn0=</vt:lpwstr>
  </property>
  <property fmtid="{D5CDD505-2E9C-101B-9397-08002B2CF9AE}" pid="4" name="ICV">
    <vt:lpwstr>C716E0DD6C3241A2B0730FC84F737950_12</vt:lpwstr>
  </property>
</Properties>
</file>