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217B0">
      <w:pPr>
        <w:pStyle w:val="2"/>
        <w:adjustRightInd w:val="0"/>
        <w:spacing w:line="440" w:lineRule="exact"/>
        <w:jc w:val="both"/>
        <w:rPr>
          <w:rFonts w:hAnsi="宋体"/>
          <w:b/>
          <w:bCs/>
          <w:szCs w:val="44"/>
        </w:rPr>
      </w:pPr>
    </w:p>
    <w:p w14:paraId="6D72E8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市人社局关于认定天津市张守庆创业指导师</w:t>
      </w:r>
    </w:p>
    <w:p w14:paraId="5818F5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工作室等20家单位为天津市创业指导师</w:t>
      </w:r>
    </w:p>
    <w:p w14:paraId="23420D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baseline"/>
        <w:outlineLvl w:val="0"/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</w:rPr>
        <w:t>工作室的通知</w:t>
      </w:r>
    </w:p>
    <w:p w14:paraId="6B56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20436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各区人力资源和社会保障局，有关单位：</w:t>
      </w:r>
    </w:p>
    <w:p w14:paraId="3813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eastAsia="仿宋_GB2312" w:cs="Times New Roman"/>
          <w:snapToGrid/>
          <w:kern w:val="2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市人社局关于开展天津市创业指导师工作室试点建设的通知》（津人社办函〔2025〕500号）规定，经审核，天津市张守庆创业指导师工作室等20家单位（名单详见附件）符合天津市创业指导师工作室认定条件，认定为天津市创业指导师工作室。</w:t>
      </w:r>
    </w:p>
    <w:p w14:paraId="50085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请</w:t>
      </w:r>
      <w:r>
        <w:rPr>
          <w:rFonts w:hint="eastAsia" w:eastAsia="仿宋_GB2312" w:cs="Times New Roman"/>
          <w:snapToGrid/>
          <w:kern w:val="2"/>
          <w:sz w:val="32"/>
          <w:szCs w:val="32"/>
          <w:lang w:eastAsia="zh-CN"/>
        </w:rPr>
        <w:t>各工作室充分发挥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创业服务领军人才</w:t>
      </w:r>
      <w:r>
        <w:rPr>
          <w:rFonts w:hint="eastAsia" w:eastAsia="仿宋_GB2312" w:cs="Times New Roman"/>
          <w:snapToGrid/>
          <w:kern w:val="2"/>
          <w:sz w:val="32"/>
          <w:szCs w:val="32"/>
          <w:lang w:eastAsia="zh-CN"/>
        </w:rPr>
        <w:t>引领带动作用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，按规定为创业者创业实践及企业可持续发展提供咨询指导</w:t>
      </w:r>
      <w:r>
        <w:rPr>
          <w:rFonts w:hint="eastAsia" w:eastAsia="仿宋_GB2312" w:cs="Times New Roman"/>
          <w:snapToGrid/>
          <w:kern w:val="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服务</w:t>
      </w:r>
      <w:r>
        <w:rPr>
          <w:rFonts w:hint="eastAsia" w:eastAsia="仿宋_GB2312" w:cs="Times New Roman"/>
          <w:snapToGrid/>
          <w:kern w:val="2"/>
          <w:sz w:val="32"/>
          <w:szCs w:val="32"/>
          <w:lang w:eastAsia="zh-CN"/>
        </w:rPr>
        <w:t>，不断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提升</w:t>
      </w:r>
      <w:r>
        <w:rPr>
          <w:rFonts w:hint="eastAsia" w:eastAsia="仿宋_GB2312" w:cs="Times New Roman"/>
          <w:snapToGrid/>
          <w:kern w:val="2"/>
          <w:sz w:val="32"/>
          <w:szCs w:val="32"/>
          <w:lang w:eastAsia="zh-CN"/>
        </w:rPr>
        <w:t>我市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创业服务水平</w:t>
      </w:r>
      <w:r>
        <w:rPr>
          <w:rFonts w:hint="eastAsia" w:eastAsia="仿宋_GB2312" w:cs="Times New Roman"/>
          <w:snapToGrid/>
          <w:kern w:val="2"/>
          <w:sz w:val="32"/>
          <w:szCs w:val="32"/>
          <w:lang w:eastAsia="zh-CN"/>
        </w:rPr>
        <w:t>。</w:t>
      </w:r>
    </w:p>
    <w:p w14:paraId="73476B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4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position w:val="0"/>
          <w:sz w:val="32"/>
          <w:szCs w:val="32"/>
        </w:rPr>
      </w:pPr>
    </w:p>
    <w:p w14:paraId="5B57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附件：天津市张守庆创业指导师工作室等20家天津市创业</w:t>
      </w:r>
    </w:p>
    <w:p w14:paraId="5BDAE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指导师工作室名单</w:t>
      </w:r>
    </w:p>
    <w:p w14:paraId="36BB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</w:p>
    <w:p w14:paraId="083E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bookmarkStart w:id="0" w:name="_GoBack"/>
      <w:bookmarkEnd w:id="0"/>
    </w:p>
    <w:p w14:paraId="64DD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                                                    </w:t>
      </w:r>
    </w:p>
    <w:p w14:paraId="7BD45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eastAsia="仿宋_GB2312" w:cs="Times New Roman"/>
          <w:snapToGrid/>
          <w:kern w:val="2"/>
          <w:sz w:val="32"/>
          <w:szCs w:val="32"/>
          <w:lang w:val="en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napToGrid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eastAsia="仿宋_GB2312" w:cs="Times New Roman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default" w:eastAsia="仿宋_GB2312" w:cs="Times New Roman"/>
          <w:snapToGrid/>
          <w:kern w:val="2"/>
          <w:sz w:val="32"/>
          <w:szCs w:val="32"/>
          <w:lang w:val="en" w:eastAsia="zh-CN"/>
        </w:rPr>
        <w:t>7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 w14:paraId="2CA4A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（此件主动公开）</w:t>
      </w:r>
    </w:p>
    <w:p w14:paraId="0465FC2C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0" w:line="380" w:lineRule="exact"/>
        <w:ind w:left="5574" w:firstLine="880" w:firstLineChars="200"/>
        <w:jc w:val="left"/>
        <w:rPr>
          <w:rFonts w:ascii="Times New Roman" w:hAnsi="Times New Roman"/>
          <w:spacing w:val="0"/>
          <w:position w:val="0"/>
        </w:rPr>
        <w:sectPr>
          <w:footerReference r:id="rId3" w:type="default"/>
          <w:pgSz w:w="11916" w:h="16848"/>
          <w:pgMar w:top="1361" w:right="1587" w:bottom="1247" w:left="1587" w:header="0" w:footer="794" w:gutter="0"/>
          <w:pgNumType w:fmt="decimal"/>
          <w:cols w:space="0" w:num="1"/>
          <w:rtlGutter w:val="0"/>
          <w:docGrid w:linePitch="0" w:charSpace="0"/>
        </w:sectPr>
      </w:pPr>
    </w:p>
    <w:p w14:paraId="2BF89CD2">
      <w:pPr>
        <w:spacing w:before="144" w:line="230" w:lineRule="auto"/>
        <w:jc w:val="left"/>
        <w:rPr>
          <w:rFonts w:ascii="Times New Roman" w:hAnsi="Times New Roman" w:eastAsia="黑体" w:cs="黑体"/>
          <w:spacing w:val="-6"/>
          <w:sz w:val="31"/>
          <w:szCs w:val="31"/>
        </w:rPr>
      </w:pPr>
      <w:r>
        <w:rPr>
          <w:rFonts w:ascii="Times New Roman" w:hAnsi="Times New Roman" w:eastAsia="黑体" w:cs="黑体"/>
          <w:spacing w:val="-6"/>
          <w:sz w:val="31"/>
          <w:szCs w:val="31"/>
        </w:rPr>
        <w:t>附件</w:t>
      </w:r>
    </w:p>
    <w:p w14:paraId="27CD065D">
      <w:pPr>
        <w:pStyle w:val="2"/>
        <w:rPr>
          <w:rFonts w:hint="eastAsia"/>
          <w:lang w:val="en-US" w:eastAsia="zh-CN"/>
        </w:rPr>
      </w:pPr>
    </w:p>
    <w:p w14:paraId="5CE49B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天津市张守庆创业指导师工作室等20家天津市</w:t>
      </w:r>
    </w:p>
    <w:p w14:paraId="273725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-2147483648" w:line="60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pacing w:val="9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创业指导师工作室名单</w:t>
      </w:r>
    </w:p>
    <w:tbl>
      <w:tblPr>
        <w:tblStyle w:val="7"/>
        <w:tblW w:w="137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550"/>
        <w:gridCol w:w="4950"/>
        <w:gridCol w:w="2163"/>
        <w:gridCol w:w="4161"/>
      </w:tblGrid>
      <w:tr w14:paraId="56C8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A51C">
            <w:pPr>
              <w:jc w:val="center"/>
              <w:rPr>
                <w:rFonts w:hint="eastAsia" w:ascii="Times New Roman" w:hAnsi="Times New Roman" w:eastAsia="黑体" w:cs="黑体"/>
                <w:b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F8E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4"/>
                <w:sz w:val="29"/>
                <w:szCs w:val="29"/>
              </w:rPr>
            </w:pPr>
            <w:r>
              <w:rPr>
                <w:rFonts w:eastAsia="黑体" w:cs="宋体"/>
                <w:color w:val="000000"/>
                <w:kern w:val="0"/>
                <w:sz w:val="30"/>
                <w:szCs w:val="30"/>
              </w:rPr>
              <w:t>所</w:t>
            </w: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eastAsia="zh-CN"/>
              </w:rPr>
              <w:t>属</w:t>
            </w:r>
            <w:r>
              <w:rPr>
                <w:rFonts w:eastAsia="黑体" w:cs="宋体"/>
                <w:color w:val="000000"/>
                <w:kern w:val="0"/>
                <w:sz w:val="30"/>
                <w:szCs w:val="30"/>
              </w:rPr>
              <w:t>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D0C9">
            <w:pPr>
              <w:jc w:val="center"/>
              <w:rPr>
                <w:rFonts w:hint="eastAsia" w:ascii="Times New Roman" w:hAnsi="Times New Roman" w:eastAsia="黑体" w:cs="黑体"/>
                <w:b w:val="0"/>
                <w:bCs/>
                <w:spacing w:val="4"/>
                <w:sz w:val="29"/>
                <w:szCs w:val="29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工作室</w:t>
            </w: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A948">
            <w:pPr>
              <w:jc w:val="center"/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领办人姓名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52E9">
            <w:pPr>
              <w:jc w:val="center"/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 w:cs="宋体"/>
                <w:color w:val="000000"/>
                <w:kern w:val="0"/>
                <w:sz w:val="30"/>
                <w:szCs w:val="30"/>
                <w:lang w:val="en-US" w:eastAsia="zh-CN"/>
              </w:rPr>
              <w:t>专业领域</w:t>
            </w:r>
          </w:p>
        </w:tc>
      </w:tr>
      <w:tr w14:paraId="6529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16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天津市张守庆创业指导师工作室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张守庆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生物医药</w:t>
            </w:r>
          </w:p>
        </w:tc>
      </w:tr>
      <w:tr w14:paraId="1C34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E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天津市韦俊燕创业指导师工作室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韦俊燕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人力资源-财税一体化服务</w:t>
            </w:r>
          </w:p>
        </w:tc>
      </w:tr>
      <w:tr w14:paraId="1459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17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天津市刘小杰创业指导师工作室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刘小杰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信息技术</w:t>
            </w:r>
          </w:p>
        </w:tc>
      </w:tr>
      <w:tr w14:paraId="583E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C5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天津市王涛创业指导师工作室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  涛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科技创新</w:t>
            </w:r>
          </w:p>
        </w:tc>
      </w:tr>
      <w:tr w14:paraId="4A6A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63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河东区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天津市何颖创业指导师工作室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颖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数字文创、科技载体、融媒创新</w:t>
            </w:r>
          </w:p>
        </w:tc>
      </w:tr>
      <w:tr w14:paraId="0A7E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9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河西区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天津市张鸿烨创业指导师工作室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张鸿烨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创新创业</w:t>
            </w:r>
          </w:p>
        </w:tc>
      </w:tr>
      <w:tr w14:paraId="020A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2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南开区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天津市梁策创业指导师工作室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策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数字经济+智能制造</w:t>
            </w:r>
          </w:p>
        </w:tc>
      </w:tr>
      <w:tr w14:paraId="380E7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F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天津市孙金一创业指导师工作室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孙金一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大学生创新创业教育</w:t>
            </w:r>
            <w:r>
              <w:rPr>
                <w:rFonts w:hint="eastAsia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</w:p>
          <w:p w14:paraId="1F86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职业规划与就业指导</w:t>
            </w:r>
            <w:r>
              <w:rPr>
                <w:rFonts w:hint="eastAsia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互联网营销</w:t>
            </w:r>
            <w:r>
              <w:rPr>
                <w:rFonts w:hint="eastAsia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数字营销策划</w:t>
            </w:r>
          </w:p>
        </w:tc>
      </w:tr>
      <w:tr w14:paraId="55EF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E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红桥区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天津市郑虹创业指导师工作室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虹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创业指导、商业模式梳理、融资对接、企业管理、市场营销</w:t>
            </w:r>
          </w:p>
        </w:tc>
      </w:tr>
      <w:tr w14:paraId="63FD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E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东丽区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8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天津市张旭创业指导师工作室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旭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生物医药</w:t>
            </w:r>
          </w:p>
        </w:tc>
      </w:tr>
      <w:tr w14:paraId="24C7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E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天津市王凡俊创业指导师工作室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王凡俊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智能信创领域</w:t>
            </w:r>
          </w:p>
        </w:tc>
      </w:tr>
      <w:tr w14:paraId="721A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F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天津市张建勇创业指导师工作室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张建勇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信创产业</w:t>
            </w:r>
          </w:p>
        </w:tc>
      </w:tr>
      <w:tr w14:paraId="1E75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33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天津市王红梅创业指导师工作室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王红梅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职业技能+创业</w:t>
            </w:r>
          </w:p>
        </w:tc>
      </w:tr>
      <w:tr w14:paraId="53213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A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天津市李亚南创业指导师工作室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李亚南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新媒体运营</w:t>
            </w:r>
          </w:p>
        </w:tc>
      </w:tr>
      <w:tr w14:paraId="764E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4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天津市马贵福创业指导师工作室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马贵福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职业技能+创业</w:t>
            </w:r>
          </w:p>
        </w:tc>
      </w:tr>
      <w:tr w14:paraId="34C8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5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天津市翟鸿萱创业指导师工作室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翟鸿萱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跨境电商、数字媒体、低空经济、智能制造</w:t>
            </w:r>
          </w:p>
        </w:tc>
      </w:tr>
      <w:tr w14:paraId="2D83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A5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天津市刘磊创业指导师工作室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磊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网络创业指导</w:t>
            </w:r>
          </w:p>
        </w:tc>
      </w:tr>
      <w:tr w14:paraId="478D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C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天津市官泽坤创业指导师工作室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官泽坤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技能+创业</w:t>
            </w:r>
          </w:p>
        </w:tc>
      </w:tr>
      <w:tr w14:paraId="06CD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4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天津市陈超逸创业指导师工作室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陈超逸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新一代信息技术</w:t>
            </w:r>
          </w:p>
        </w:tc>
      </w:tr>
      <w:tr w14:paraId="3C2C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2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武清区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天津市刘健佳创业指导师工作室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刘健佳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企业服务</w:t>
            </w:r>
          </w:p>
        </w:tc>
      </w:tr>
    </w:tbl>
    <w:p w14:paraId="64E1DAB4">
      <w:pPr>
        <w:rPr>
          <w:rFonts w:hint="eastAsia"/>
        </w:rPr>
      </w:pPr>
    </w:p>
    <w:sectPr>
      <w:footerReference r:id="rId4" w:type="default"/>
      <w:footerReference r:id="rId5" w:type="even"/>
      <w:pgSz w:w="16838" w:h="11906" w:orient="landscape"/>
      <w:pgMar w:top="1440" w:right="1531" w:bottom="1440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FCC2F0-0A81-4DB4-B149-30F063C652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BDDFFDD-6F73-4852-B7AF-9BAF15E2E5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3997D91-78A6-4203-80FD-113A564B164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826D5">
    <w:pPr>
      <w:spacing w:line="233" w:lineRule="auto"/>
      <w:ind w:left="510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6BFAE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4ED459A7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FE11E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3B1F02C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737F56E"/>
    <w:rsid w:val="1BBB8B3F"/>
    <w:rsid w:val="2C7DA0BC"/>
    <w:rsid w:val="59BC2041"/>
    <w:rsid w:val="5EFEDFB3"/>
    <w:rsid w:val="7FED5B6E"/>
    <w:rsid w:val="7FFBAC3F"/>
    <w:rsid w:val="B3DF8EA8"/>
    <w:rsid w:val="EEFFD08A"/>
    <w:rsid w:val="F07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951</Words>
  <Characters>978</Characters>
  <Lines>1</Lines>
  <Paragraphs>1</Paragraphs>
  <TotalTime>36</TotalTime>
  <ScaleCrop>false</ScaleCrop>
  <LinksUpToDate>false</LinksUpToDate>
  <CharactersWithSpaces>1099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2020-09-13T22:56:00Z</dcterms:created>
  <dc:creator>admin</dc:creator>
  <cp:lastModifiedBy>佟萌萌</cp:lastModifiedBy>
  <cp:lastPrinted>2005-02-19T07:04:00Z</cp:lastPrinted>
  <dcterms:modified xsi:type="dcterms:W3CDTF">2026-01-09T02:35:36Z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78008455D7E8483DA8DAB8D721874BD9_12</vt:lpwstr>
  </property>
</Properties>
</file>